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A16" w:rsidRPr="00865A16" w:rsidRDefault="00865A16">
      <w:pPr>
        <w:rPr>
          <w:b/>
          <w:sz w:val="40"/>
          <w:szCs w:val="40"/>
          <w:lang w:val="en-GH"/>
        </w:rPr>
      </w:pPr>
      <w:r>
        <w:rPr>
          <w:b/>
          <w:sz w:val="40"/>
          <w:szCs w:val="40"/>
          <w:lang w:val="en-GH"/>
        </w:rPr>
        <w:t xml:space="preserve">Site Name: </w:t>
      </w:r>
      <w:r w:rsidRPr="00865A16">
        <w:rPr>
          <w:b/>
          <w:sz w:val="40"/>
          <w:szCs w:val="40"/>
          <w:lang w:val="en-GH"/>
        </w:rPr>
        <w:t>www.afesweb.org</w:t>
      </w:r>
    </w:p>
    <w:p w:rsidR="00FA6D70" w:rsidRDefault="006D05B3">
      <w:pPr>
        <w:rPr>
          <w:b/>
          <w:sz w:val="40"/>
          <w:szCs w:val="40"/>
        </w:rPr>
      </w:pPr>
      <w:r w:rsidRPr="00506E7C">
        <w:rPr>
          <w:b/>
          <w:sz w:val="40"/>
          <w:szCs w:val="40"/>
        </w:rPr>
        <w:t>HOME</w:t>
      </w:r>
      <w:r w:rsidR="004D5CF6" w:rsidRPr="00506E7C">
        <w:rPr>
          <w:b/>
          <w:sz w:val="40"/>
          <w:szCs w:val="40"/>
        </w:rPr>
        <w:t xml:space="preserve"> </w:t>
      </w:r>
    </w:p>
    <w:p w:rsidR="009A4853" w:rsidRDefault="00113BA5">
      <w:pPr>
        <w:rPr>
          <w:b/>
        </w:rPr>
      </w:pPr>
      <w:r>
        <w:rPr>
          <w:b/>
        </w:rPr>
        <w:t>-Head banner</w:t>
      </w:r>
      <w:r w:rsidR="009A4853">
        <w:rPr>
          <w:b/>
        </w:rPr>
        <w:t xml:space="preserve">: </w:t>
      </w:r>
    </w:p>
    <w:p w:rsidR="00BC5466" w:rsidRPr="009A4853" w:rsidRDefault="009A4853">
      <w:pPr>
        <w:rPr>
          <w:rFonts w:ascii="Arial" w:hAnsi="Arial" w:cs="Arial"/>
          <w:b/>
          <w:color w:val="0070C0"/>
        </w:rPr>
      </w:pPr>
      <w:r w:rsidRPr="009A4853">
        <w:rPr>
          <w:rFonts w:ascii="Arial" w:hAnsi="Arial" w:cs="Arial"/>
          <w:b/>
          <w:color w:val="0070C0"/>
        </w:rPr>
        <w:t xml:space="preserve">At AFES-Ghana we work to amplify youth voices </w:t>
      </w:r>
      <w:r>
        <w:rPr>
          <w:rFonts w:ascii="Arial" w:hAnsi="Arial" w:cs="Arial"/>
          <w:b/>
          <w:color w:val="0070C0"/>
        </w:rPr>
        <w:t>by promoting youth inclusion</w:t>
      </w:r>
      <w:r w:rsidRPr="009A4853">
        <w:rPr>
          <w:rFonts w:ascii="Arial" w:hAnsi="Arial" w:cs="Arial"/>
          <w:b/>
          <w:color w:val="0070C0"/>
        </w:rPr>
        <w:t xml:space="preserve"> in public policy decision-making in Ghana</w:t>
      </w:r>
    </w:p>
    <w:p w:rsidR="00055ECA" w:rsidRDefault="00055ECA" w:rsidP="00055ECA">
      <w:pPr>
        <w:rPr>
          <w:b/>
        </w:rPr>
      </w:pPr>
    </w:p>
    <w:p w:rsidR="00055ECA" w:rsidRPr="00BA658B" w:rsidRDefault="00BA658B" w:rsidP="00055ECA">
      <w:pPr>
        <w:rPr>
          <w:rFonts w:ascii="Arial" w:hAnsi="Arial" w:cs="Arial"/>
          <w:b/>
        </w:rPr>
      </w:pPr>
      <w:r w:rsidRPr="00BA658B">
        <w:rPr>
          <w:rFonts w:ascii="Arial" w:hAnsi="Arial" w:cs="Arial"/>
          <w:b/>
        </w:rPr>
        <w:t>THEORY OF CHANGE</w:t>
      </w:r>
    </w:p>
    <w:p w:rsidR="00055ECA" w:rsidRPr="00BA658B" w:rsidRDefault="00F94614" w:rsidP="00883B24">
      <w:pPr>
        <w:jc w:val="both"/>
        <w:rPr>
          <w:rFonts w:ascii="Arial" w:hAnsi="Arial" w:cs="Arial"/>
        </w:rPr>
      </w:pPr>
      <w:r w:rsidRPr="00BA658B">
        <w:rPr>
          <w:rFonts w:ascii="Arial" w:hAnsi="Arial" w:cs="Arial"/>
        </w:rPr>
        <w:t>AFES-Ghana is a community-based</w:t>
      </w:r>
      <w:r w:rsidR="0047240A" w:rsidRPr="00BA658B">
        <w:rPr>
          <w:rFonts w:ascii="Arial" w:hAnsi="Arial" w:cs="Arial"/>
        </w:rPr>
        <w:t xml:space="preserve">, </w:t>
      </w:r>
      <w:r w:rsidR="00A5404F" w:rsidRPr="00BA658B">
        <w:rPr>
          <w:rFonts w:ascii="Arial" w:hAnsi="Arial" w:cs="Arial"/>
        </w:rPr>
        <w:t xml:space="preserve">advocacy-oriented, youth-led </w:t>
      </w:r>
      <w:r w:rsidRPr="00BA658B">
        <w:rPr>
          <w:rFonts w:ascii="Arial" w:hAnsi="Arial" w:cs="Arial"/>
        </w:rPr>
        <w:t>development-practitioner organization</w:t>
      </w:r>
      <w:r w:rsidR="00883B24" w:rsidRPr="00BA658B">
        <w:rPr>
          <w:rFonts w:ascii="Arial" w:hAnsi="Arial" w:cs="Arial"/>
        </w:rPr>
        <w:t xml:space="preserve"> p</w:t>
      </w:r>
      <w:r w:rsidRPr="00BA658B">
        <w:rPr>
          <w:rFonts w:ascii="Arial" w:hAnsi="Arial" w:cs="Arial"/>
        </w:rPr>
        <w:t>redominantly working with rural communities</w:t>
      </w:r>
      <w:r w:rsidR="00D957C1" w:rsidRPr="00BA658B">
        <w:rPr>
          <w:rFonts w:ascii="Arial" w:hAnsi="Arial" w:cs="Arial"/>
        </w:rPr>
        <w:t xml:space="preserve"> as facilitators or coaches</w:t>
      </w:r>
      <w:r w:rsidR="00883B24" w:rsidRPr="00BA658B">
        <w:rPr>
          <w:rFonts w:ascii="Arial" w:hAnsi="Arial" w:cs="Arial"/>
        </w:rPr>
        <w:t>;</w:t>
      </w:r>
      <w:r w:rsidR="00D957C1" w:rsidRPr="00BA658B">
        <w:rPr>
          <w:rFonts w:ascii="Arial" w:hAnsi="Arial" w:cs="Arial"/>
        </w:rPr>
        <w:t xml:space="preserve"> supporting them with strategic direction</w:t>
      </w:r>
      <w:r w:rsidR="00D44385" w:rsidRPr="00BA658B">
        <w:rPr>
          <w:rFonts w:ascii="Arial" w:hAnsi="Arial" w:cs="Arial"/>
        </w:rPr>
        <w:t xml:space="preserve"> and input at the point of decision-making</w:t>
      </w:r>
      <w:r w:rsidR="00D957C1" w:rsidRPr="00BA658B">
        <w:rPr>
          <w:rFonts w:ascii="Arial" w:hAnsi="Arial" w:cs="Arial"/>
        </w:rPr>
        <w:t xml:space="preserve"> towards the realization of their individual as well as their communal </w:t>
      </w:r>
      <w:r w:rsidR="00883B24" w:rsidRPr="00BA658B">
        <w:rPr>
          <w:rFonts w:ascii="Arial" w:hAnsi="Arial" w:cs="Arial"/>
        </w:rPr>
        <w:t xml:space="preserve">aspirations. </w:t>
      </w:r>
      <w:r w:rsidR="00055ECA" w:rsidRPr="00BA658B">
        <w:rPr>
          <w:rFonts w:ascii="Arial" w:hAnsi="Arial" w:cs="Arial"/>
        </w:rPr>
        <w:t>Our approach to developmen</w:t>
      </w:r>
      <w:r w:rsidR="00D44385" w:rsidRPr="00BA658B">
        <w:rPr>
          <w:rFonts w:ascii="Arial" w:hAnsi="Arial" w:cs="Arial"/>
        </w:rPr>
        <w:t>t facilitation is powered by our quest to</w:t>
      </w:r>
      <w:r w:rsidR="00883B24" w:rsidRPr="00BA658B">
        <w:rPr>
          <w:rFonts w:ascii="Arial" w:hAnsi="Arial" w:cs="Arial"/>
        </w:rPr>
        <w:t xml:space="preserve"> first of all create a</w:t>
      </w:r>
      <w:r w:rsidR="00D957C1" w:rsidRPr="00BA658B">
        <w:rPr>
          <w:rFonts w:ascii="Arial" w:hAnsi="Arial" w:cs="Arial"/>
        </w:rPr>
        <w:t xml:space="preserve"> unique style </w:t>
      </w:r>
      <w:r w:rsidR="00D44385" w:rsidRPr="00BA658B">
        <w:rPr>
          <w:rFonts w:ascii="Arial" w:hAnsi="Arial" w:cs="Arial"/>
        </w:rPr>
        <w:t xml:space="preserve">and </w:t>
      </w:r>
      <w:r w:rsidR="00883B24" w:rsidRPr="00BA658B">
        <w:rPr>
          <w:rFonts w:ascii="Arial" w:hAnsi="Arial" w:cs="Arial"/>
        </w:rPr>
        <w:t xml:space="preserve">set of </w:t>
      </w:r>
      <w:r w:rsidR="00D44385" w:rsidRPr="00BA658B">
        <w:rPr>
          <w:rFonts w:ascii="Arial" w:hAnsi="Arial" w:cs="Arial"/>
        </w:rPr>
        <w:t xml:space="preserve">expertise </w:t>
      </w:r>
      <w:r w:rsidR="00883B24" w:rsidRPr="00BA658B">
        <w:rPr>
          <w:rFonts w:ascii="Arial" w:hAnsi="Arial" w:cs="Arial"/>
        </w:rPr>
        <w:t>in the field of</w:t>
      </w:r>
      <w:r w:rsidR="00D957C1" w:rsidRPr="00BA658B">
        <w:rPr>
          <w:rFonts w:ascii="Arial" w:hAnsi="Arial" w:cs="Arial"/>
        </w:rPr>
        <w:t xml:space="preserve"> develo</w:t>
      </w:r>
      <w:r w:rsidR="00883B24" w:rsidRPr="00BA658B">
        <w:rPr>
          <w:rFonts w:ascii="Arial" w:hAnsi="Arial" w:cs="Arial"/>
        </w:rPr>
        <w:t xml:space="preserve">pment practice that place us in the </w:t>
      </w:r>
      <w:r w:rsidR="00D957C1" w:rsidRPr="00BA658B">
        <w:rPr>
          <w:rFonts w:ascii="Arial" w:hAnsi="Arial" w:cs="Arial"/>
        </w:rPr>
        <w:t xml:space="preserve">position </w:t>
      </w:r>
      <w:r w:rsidR="00883B24" w:rsidRPr="00BA658B">
        <w:rPr>
          <w:rFonts w:ascii="Arial" w:hAnsi="Arial" w:cs="Arial"/>
        </w:rPr>
        <w:t xml:space="preserve">of being capable of locating and appreciating </w:t>
      </w:r>
      <w:r w:rsidR="00D44385" w:rsidRPr="00BA658B">
        <w:rPr>
          <w:rFonts w:ascii="Arial" w:hAnsi="Arial" w:cs="Arial"/>
        </w:rPr>
        <w:t xml:space="preserve">our target communities along their already existing development pathways. </w:t>
      </w:r>
      <w:r w:rsidR="00883B24" w:rsidRPr="00BA658B">
        <w:rPr>
          <w:rFonts w:ascii="Arial" w:hAnsi="Arial" w:cs="Arial"/>
        </w:rPr>
        <w:t xml:space="preserve">By so doing </w:t>
      </w:r>
      <w:r w:rsidR="00055ECA" w:rsidRPr="00BA658B">
        <w:rPr>
          <w:rFonts w:ascii="Arial" w:hAnsi="Arial" w:cs="Arial"/>
        </w:rPr>
        <w:t>our i</w:t>
      </w:r>
      <w:r w:rsidR="00211DF2" w:rsidRPr="00BA658B">
        <w:rPr>
          <w:rFonts w:ascii="Arial" w:hAnsi="Arial" w:cs="Arial"/>
        </w:rPr>
        <w:t>nterventions are deliberately fashioned with relevance and sensitivity</w:t>
      </w:r>
      <w:r w:rsidR="00055ECA" w:rsidRPr="00BA658B">
        <w:rPr>
          <w:rFonts w:ascii="Arial" w:hAnsi="Arial" w:cs="Arial"/>
        </w:rPr>
        <w:t xml:space="preserve"> to </w:t>
      </w:r>
      <w:r w:rsidR="00211DF2" w:rsidRPr="00BA658B">
        <w:rPr>
          <w:rFonts w:ascii="Arial" w:hAnsi="Arial" w:cs="Arial"/>
        </w:rPr>
        <w:t>the specific</w:t>
      </w:r>
      <w:r w:rsidR="00883B24" w:rsidRPr="00BA658B">
        <w:rPr>
          <w:rFonts w:ascii="Arial" w:hAnsi="Arial" w:cs="Arial"/>
        </w:rPr>
        <w:t xml:space="preserve"> needs of our target individuals, communities and institutions. We do so base on </w:t>
      </w:r>
      <w:r w:rsidR="00327A37" w:rsidRPr="00BA658B">
        <w:rPr>
          <w:rFonts w:ascii="Arial" w:hAnsi="Arial" w:cs="Arial"/>
        </w:rPr>
        <w:t xml:space="preserve">the following </w:t>
      </w:r>
      <w:r w:rsidR="00497E7C" w:rsidRPr="00BA658B">
        <w:rPr>
          <w:rFonts w:ascii="Arial" w:hAnsi="Arial" w:cs="Arial"/>
        </w:rPr>
        <w:t>approaches</w:t>
      </w:r>
    </w:p>
    <w:p w:rsidR="0092227A" w:rsidRPr="00BA658B" w:rsidRDefault="00D957D7" w:rsidP="00D957D7">
      <w:pPr>
        <w:pStyle w:val="ListParagraph"/>
        <w:numPr>
          <w:ilvl w:val="0"/>
          <w:numId w:val="1"/>
        </w:numPr>
        <w:rPr>
          <w:rFonts w:ascii="Arial" w:hAnsi="Arial" w:cs="Arial"/>
          <w:b/>
        </w:rPr>
      </w:pPr>
      <w:r w:rsidRPr="00BA658B">
        <w:rPr>
          <w:rFonts w:ascii="Arial" w:hAnsi="Arial" w:cs="Arial"/>
          <w:b/>
        </w:rPr>
        <w:t>Facilitati</w:t>
      </w:r>
      <w:r w:rsidR="00211DF2" w:rsidRPr="00BA658B">
        <w:rPr>
          <w:rFonts w:ascii="Arial" w:hAnsi="Arial" w:cs="Arial"/>
          <w:b/>
        </w:rPr>
        <w:t>ng community development base on</w:t>
      </w:r>
      <w:r w:rsidRPr="00BA658B">
        <w:rPr>
          <w:rFonts w:ascii="Arial" w:hAnsi="Arial" w:cs="Arial"/>
          <w:b/>
        </w:rPr>
        <w:t xml:space="preserve"> Appreciative Inquiry </w:t>
      </w:r>
    </w:p>
    <w:p w:rsidR="0092227A" w:rsidRPr="00BA658B" w:rsidRDefault="0092227A" w:rsidP="000C5539">
      <w:pPr>
        <w:jc w:val="both"/>
        <w:rPr>
          <w:rFonts w:ascii="Arial" w:hAnsi="Arial" w:cs="Arial"/>
        </w:rPr>
      </w:pPr>
      <w:r w:rsidRPr="00BA658B">
        <w:rPr>
          <w:rFonts w:ascii="Arial" w:hAnsi="Arial" w:cs="Arial"/>
        </w:rPr>
        <w:t>Appreciative Inquiry is a way to engage groups of people in self-determined change. It focuses</w:t>
      </w:r>
      <w:r w:rsidR="000C5539" w:rsidRPr="00BA658B">
        <w:rPr>
          <w:rFonts w:ascii="Arial" w:hAnsi="Arial" w:cs="Arial"/>
        </w:rPr>
        <w:t xml:space="preserve"> on what is working rather than what is</w:t>
      </w:r>
      <w:r w:rsidRPr="00BA658B">
        <w:rPr>
          <w:rFonts w:ascii="Arial" w:hAnsi="Arial" w:cs="Arial"/>
        </w:rPr>
        <w:t xml:space="preserve"> not, and </w:t>
      </w:r>
      <w:r w:rsidR="000C5539" w:rsidRPr="00BA658B">
        <w:rPr>
          <w:rFonts w:ascii="Arial" w:hAnsi="Arial" w:cs="Arial"/>
        </w:rPr>
        <w:t xml:space="preserve">often </w:t>
      </w:r>
      <w:r w:rsidRPr="00BA658B">
        <w:rPr>
          <w:rFonts w:ascii="Arial" w:hAnsi="Arial" w:cs="Arial"/>
        </w:rPr>
        <w:t>leads to people co-designing their future</w:t>
      </w:r>
      <w:r w:rsidR="00F94614" w:rsidRPr="00BA658B">
        <w:rPr>
          <w:rFonts w:ascii="Arial" w:hAnsi="Arial" w:cs="Arial"/>
        </w:rPr>
        <w:t xml:space="preserve">. </w:t>
      </w:r>
      <w:r w:rsidR="000C5539" w:rsidRPr="00BA658B">
        <w:rPr>
          <w:rFonts w:ascii="Arial" w:hAnsi="Arial" w:cs="Arial"/>
        </w:rPr>
        <w:t>As development facilitators</w:t>
      </w:r>
      <w:r w:rsidR="000D1F3C" w:rsidRPr="00BA658B">
        <w:rPr>
          <w:rFonts w:ascii="Arial" w:hAnsi="Arial" w:cs="Arial"/>
        </w:rPr>
        <w:t xml:space="preserve">, we </w:t>
      </w:r>
      <w:r w:rsidR="00F94614" w:rsidRPr="00BA658B">
        <w:rPr>
          <w:rFonts w:ascii="Arial" w:hAnsi="Arial" w:cs="Arial"/>
        </w:rPr>
        <w:t>recognize th</w:t>
      </w:r>
      <w:r w:rsidR="000D1F3C" w:rsidRPr="00BA658B">
        <w:rPr>
          <w:rFonts w:ascii="Arial" w:hAnsi="Arial" w:cs="Arial"/>
        </w:rPr>
        <w:t xml:space="preserve">at </w:t>
      </w:r>
      <w:r w:rsidR="00327A37" w:rsidRPr="00BA658B">
        <w:rPr>
          <w:rFonts w:ascii="Arial" w:hAnsi="Arial" w:cs="Arial"/>
        </w:rPr>
        <w:t xml:space="preserve">in whatever </w:t>
      </w:r>
      <w:r w:rsidR="000D1F3C" w:rsidRPr="00BA658B">
        <w:rPr>
          <w:rFonts w:ascii="Arial" w:hAnsi="Arial" w:cs="Arial"/>
        </w:rPr>
        <w:t>state that one finds a community</w:t>
      </w:r>
      <w:r w:rsidR="00C246E1" w:rsidRPr="00BA658B">
        <w:rPr>
          <w:rFonts w:ascii="Arial" w:hAnsi="Arial" w:cs="Arial"/>
        </w:rPr>
        <w:t xml:space="preserve">, they were already developing </w:t>
      </w:r>
      <w:r w:rsidR="000D1F3C" w:rsidRPr="00BA658B">
        <w:rPr>
          <w:rFonts w:ascii="Arial" w:hAnsi="Arial" w:cs="Arial"/>
        </w:rPr>
        <w:t xml:space="preserve">naturally </w:t>
      </w:r>
      <w:r w:rsidR="00C246E1" w:rsidRPr="00BA658B">
        <w:rPr>
          <w:rFonts w:ascii="Arial" w:hAnsi="Arial" w:cs="Arial"/>
        </w:rPr>
        <w:t xml:space="preserve">before the coming of </w:t>
      </w:r>
      <w:r w:rsidR="000D1F3C" w:rsidRPr="00BA658B">
        <w:rPr>
          <w:rFonts w:ascii="Arial" w:hAnsi="Arial" w:cs="Arial"/>
        </w:rPr>
        <w:t xml:space="preserve">any </w:t>
      </w:r>
      <w:r w:rsidR="00C246E1" w:rsidRPr="00BA658B">
        <w:rPr>
          <w:rFonts w:ascii="Arial" w:hAnsi="Arial" w:cs="Arial"/>
        </w:rPr>
        <w:t xml:space="preserve">external intervention. </w:t>
      </w:r>
      <w:r w:rsidR="000D1F3C" w:rsidRPr="00BA658B">
        <w:rPr>
          <w:rFonts w:ascii="Arial" w:hAnsi="Arial" w:cs="Arial"/>
        </w:rPr>
        <w:t>They might</w:t>
      </w:r>
      <w:r w:rsidR="00327A37" w:rsidRPr="00BA658B">
        <w:rPr>
          <w:rFonts w:ascii="Arial" w:hAnsi="Arial" w:cs="Arial"/>
        </w:rPr>
        <w:t xml:space="preserve"> be doing so unconsciously; they might </w:t>
      </w:r>
      <w:r w:rsidR="000D1F3C" w:rsidRPr="00BA658B">
        <w:rPr>
          <w:rFonts w:ascii="Arial" w:hAnsi="Arial" w:cs="Arial"/>
        </w:rPr>
        <w:t>even get stuck</w:t>
      </w:r>
      <w:r w:rsidR="00327A37" w:rsidRPr="00BA658B">
        <w:rPr>
          <w:rFonts w:ascii="Arial" w:hAnsi="Arial" w:cs="Arial"/>
        </w:rPr>
        <w:t xml:space="preserve"> at a point along their development journey, unable to find their way out; but they were already developing </w:t>
      </w:r>
      <w:r w:rsidR="000D1F3C" w:rsidRPr="00BA658B">
        <w:rPr>
          <w:rFonts w:ascii="Arial" w:hAnsi="Arial" w:cs="Arial"/>
        </w:rPr>
        <w:t xml:space="preserve">in one way or </w:t>
      </w:r>
      <w:r w:rsidR="00296632" w:rsidRPr="00BA658B">
        <w:rPr>
          <w:rFonts w:ascii="Arial" w:hAnsi="Arial" w:cs="Arial"/>
        </w:rPr>
        <w:t xml:space="preserve">in </w:t>
      </w:r>
      <w:r w:rsidR="000D1F3C" w:rsidRPr="00BA658B">
        <w:rPr>
          <w:rFonts w:ascii="Arial" w:hAnsi="Arial" w:cs="Arial"/>
        </w:rPr>
        <w:t>another</w:t>
      </w:r>
    </w:p>
    <w:p w:rsidR="00D52C1B" w:rsidRPr="00BA658B" w:rsidRDefault="000C5539" w:rsidP="00F35669">
      <w:pPr>
        <w:jc w:val="both"/>
        <w:rPr>
          <w:rFonts w:ascii="Arial" w:hAnsi="Arial" w:cs="Arial"/>
        </w:rPr>
      </w:pPr>
      <w:r w:rsidRPr="00BA658B">
        <w:rPr>
          <w:rFonts w:ascii="Arial" w:hAnsi="Arial" w:cs="Arial"/>
        </w:rPr>
        <w:t>Therefore a</w:t>
      </w:r>
      <w:r w:rsidR="000D1F3C" w:rsidRPr="00BA658B">
        <w:rPr>
          <w:rFonts w:ascii="Arial" w:hAnsi="Arial" w:cs="Arial"/>
        </w:rPr>
        <w:t>t AFES-Ghana, we undertake no project without engaging our target communities</w:t>
      </w:r>
      <w:r w:rsidRPr="00BA658B">
        <w:rPr>
          <w:rFonts w:ascii="Arial" w:hAnsi="Arial" w:cs="Arial"/>
        </w:rPr>
        <w:t xml:space="preserve"> in creative dialogue that open</w:t>
      </w:r>
      <w:r w:rsidR="000D1F3C" w:rsidRPr="00BA658B">
        <w:rPr>
          <w:rFonts w:ascii="Arial" w:hAnsi="Arial" w:cs="Arial"/>
        </w:rPr>
        <w:t xml:space="preserve"> space for us to create a focus by </w:t>
      </w:r>
      <w:r w:rsidR="00AE6948" w:rsidRPr="00BA658B">
        <w:rPr>
          <w:rFonts w:ascii="Arial" w:hAnsi="Arial" w:cs="Arial"/>
        </w:rPr>
        <w:t xml:space="preserve">discovering and </w:t>
      </w:r>
      <w:r w:rsidR="000D1F3C" w:rsidRPr="00BA658B">
        <w:rPr>
          <w:rFonts w:ascii="Arial" w:hAnsi="Arial" w:cs="Arial"/>
        </w:rPr>
        <w:t xml:space="preserve">clarifying the issues confronting the citizens, appreciating what is working and facilitating a shared-vision </w:t>
      </w:r>
      <w:r w:rsidRPr="00BA658B">
        <w:rPr>
          <w:rFonts w:ascii="Arial" w:hAnsi="Arial" w:cs="Arial"/>
        </w:rPr>
        <w:t>development</w:t>
      </w:r>
      <w:r w:rsidR="000D1F3C" w:rsidRPr="00BA658B">
        <w:rPr>
          <w:rFonts w:ascii="Arial" w:hAnsi="Arial" w:cs="Arial"/>
        </w:rPr>
        <w:t xml:space="preserve"> process. We then mobilize the community </w:t>
      </w:r>
      <w:r w:rsidRPr="00BA658B">
        <w:rPr>
          <w:rFonts w:ascii="Arial" w:hAnsi="Arial" w:cs="Arial"/>
        </w:rPr>
        <w:t>for collective action in ways that empower local citizens</w:t>
      </w:r>
      <w:r w:rsidR="00AE6948" w:rsidRPr="00BA658B">
        <w:rPr>
          <w:rFonts w:ascii="Arial" w:hAnsi="Arial" w:cs="Arial"/>
        </w:rPr>
        <w:t xml:space="preserve"> to continue to strengthen the best practices after our direct interventions </w:t>
      </w:r>
    </w:p>
    <w:p w:rsidR="00055ECA" w:rsidRPr="00BA658B" w:rsidRDefault="00241E5C" w:rsidP="00055ECA">
      <w:pPr>
        <w:pStyle w:val="ListParagraph"/>
        <w:numPr>
          <w:ilvl w:val="0"/>
          <w:numId w:val="1"/>
        </w:numPr>
        <w:rPr>
          <w:rFonts w:ascii="Arial" w:hAnsi="Arial" w:cs="Arial"/>
          <w:b/>
        </w:rPr>
      </w:pPr>
      <w:r w:rsidRPr="00BA658B">
        <w:rPr>
          <w:rFonts w:ascii="Arial" w:hAnsi="Arial" w:cs="Arial"/>
          <w:b/>
        </w:rPr>
        <w:t xml:space="preserve">Promoting </w:t>
      </w:r>
      <w:r w:rsidR="00296632" w:rsidRPr="00BA658B">
        <w:rPr>
          <w:rFonts w:ascii="Arial" w:hAnsi="Arial" w:cs="Arial"/>
          <w:b/>
        </w:rPr>
        <w:t>Asset-Based Comm</w:t>
      </w:r>
      <w:r w:rsidR="00E5211C" w:rsidRPr="00BA658B">
        <w:rPr>
          <w:rFonts w:ascii="Arial" w:hAnsi="Arial" w:cs="Arial"/>
          <w:b/>
        </w:rPr>
        <w:t>unity Development through indigenous knowledge</w:t>
      </w:r>
      <w:r w:rsidR="00573640" w:rsidRPr="00BA658B">
        <w:rPr>
          <w:rFonts w:ascii="Arial" w:hAnsi="Arial" w:cs="Arial"/>
          <w:b/>
        </w:rPr>
        <w:t xml:space="preserve"> capitalization</w:t>
      </w:r>
    </w:p>
    <w:p w:rsidR="00296632" w:rsidRPr="00BA658B" w:rsidRDefault="00296632" w:rsidP="00296632">
      <w:pPr>
        <w:jc w:val="both"/>
        <w:rPr>
          <w:rFonts w:ascii="Arial" w:hAnsi="Arial" w:cs="Arial"/>
        </w:rPr>
      </w:pPr>
      <w:r w:rsidRPr="00BA658B">
        <w:rPr>
          <w:rFonts w:ascii="Arial" w:hAnsi="Arial" w:cs="Arial"/>
        </w:rPr>
        <w:t xml:space="preserve">Asset-Based Community Development (ABCD) is an approach that uses the existing resources of a community to support its development. Rather than focusing on challenges or resources that are lacking, ABCD seeks to identify often unrecognized assets produced by local individuals, associations, and institutions, and then works to build on those assets to sustain a community and support its growth. </w:t>
      </w:r>
    </w:p>
    <w:p w:rsidR="003A156A" w:rsidRPr="00BA658B" w:rsidRDefault="00296632" w:rsidP="00296632">
      <w:pPr>
        <w:jc w:val="both"/>
        <w:rPr>
          <w:rFonts w:ascii="Arial" w:hAnsi="Arial" w:cs="Arial"/>
        </w:rPr>
      </w:pPr>
      <w:r w:rsidRPr="00BA658B">
        <w:rPr>
          <w:rFonts w:ascii="Arial" w:hAnsi="Arial" w:cs="Arial"/>
        </w:rPr>
        <w:t xml:space="preserve">At the core of Asset-based community development is indigenous knowledge capitalization. </w:t>
      </w:r>
      <w:r w:rsidR="00D957D7" w:rsidRPr="00BA658B">
        <w:rPr>
          <w:rFonts w:ascii="Arial" w:hAnsi="Arial" w:cs="Arial"/>
        </w:rPr>
        <w:t>Indigenous knowledge is an integral part of the culture and history of a loca</w:t>
      </w:r>
      <w:r w:rsidR="0067153D" w:rsidRPr="00BA658B">
        <w:rPr>
          <w:rFonts w:ascii="Arial" w:hAnsi="Arial" w:cs="Arial"/>
        </w:rPr>
        <w:t xml:space="preserve">l community. </w:t>
      </w:r>
    </w:p>
    <w:p w:rsidR="00287241" w:rsidRPr="00BA658B" w:rsidRDefault="00FD2507" w:rsidP="00F35669">
      <w:pPr>
        <w:jc w:val="both"/>
        <w:rPr>
          <w:rFonts w:ascii="Arial" w:hAnsi="Arial" w:cs="Arial"/>
          <w:b/>
        </w:rPr>
      </w:pPr>
      <w:r w:rsidRPr="00BA658B">
        <w:rPr>
          <w:rFonts w:ascii="Arial" w:hAnsi="Arial" w:cs="Arial"/>
        </w:rPr>
        <w:lastRenderedPageBreak/>
        <w:t xml:space="preserve">At AFES-Ghana we promote inclusivity in our programming, using self-help, mutual-aid and volunteering as potent mechanisms through which we identify </w:t>
      </w:r>
      <w:r w:rsidR="003A156A" w:rsidRPr="00BA658B">
        <w:rPr>
          <w:rFonts w:ascii="Arial" w:hAnsi="Arial" w:cs="Arial"/>
        </w:rPr>
        <w:t xml:space="preserve">and mobilize </w:t>
      </w:r>
      <w:r w:rsidRPr="00BA658B">
        <w:rPr>
          <w:rFonts w:ascii="Arial" w:hAnsi="Arial" w:cs="Arial"/>
        </w:rPr>
        <w:t xml:space="preserve">individuals with </w:t>
      </w:r>
      <w:r w:rsidR="003A156A" w:rsidRPr="00BA658B">
        <w:rPr>
          <w:rFonts w:ascii="Arial" w:hAnsi="Arial" w:cs="Arial"/>
        </w:rPr>
        <w:t xml:space="preserve">interest, </w:t>
      </w:r>
      <w:r w:rsidRPr="00BA658B">
        <w:rPr>
          <w:rFonts w:ascii="Arial" w:hAnsi="Arial" w:cs="Arial"/>
        </w:rPr>
        <w:t>passion or skills</w:t>
      </w:r>
      <w:r w:rsidR="003A156A" w:rsidRPr="00BA658B">
        <w:rPr>
          <w:rFonts w:ascii="Arial" w:hAnsi="Arial" w:cs="Arial"/>
        </w:rPr>
        <w:t xml:space="preserve"> as assets</w:t>
      </w:r>
      <w:r w:rsidRPr="00BA658B">
        <w:rPr>
          <w:rFonts w:ascii="Arial" w:hAnsi="Arial" w:cs="Arial"/>
        </w:rPr>
        <w:t xml:space="preserve"> and connecting</w:t>
      </w:r>
      <w:r w:rsidR="00E5211C" w:rsidRPr="00BA658B">
        <w:rPr>
          <w:rFonts w:ascii="Arial" w:hAnsi="Arial" w:cs="Arial"/>
        </w:rPr>
        <w:t xml:space="preserve"> and empowering</w:t>
      </w:r>
      <w:r w:rsidRPr="00BA658B">
        <w:rPr>
          <w:rFonts w:ascii="Arial" w:hAnsi="Arial" w:cs="Arial"/>
        </w:rPr>
        <w:t xml:space="preserve"> them along political and social structures at the District and community level</w:t>
      </w:r>
      <w:r w:rsidR="003A156A" w:rsidRPr="00BA658B">
        <w:rPr>
          <w:rFonts w:ascii="Arial" w:hAnsi="Arial" w:cs="Arial"/>
        </w:rPr>
        <w:t>s</w:t>
      </w:r>
      <w:r w:rsidR="00E5211C" w:rsidRPr="00BA658B">
        <w:rPr>
          <w:rFonts w:ascii="Arial" w:hAnsi="Arial" w:cs="Arial"/>
        </w:rPr>
        <w:t xml:space="preserve"> to lead the change that is </w:t>
      </w:r>
      <w:r w:rsidR="003A156A" w:rsidRPr="00BA658B">
        <w:rPr>
          <w:rFonts w:ascii="Arial" w:hAnsi="Arial" w:cs="Arial"/>
        </w:rPr>
        <w:t xml:space="preserve">being </w:t>
      </w:r>
      <w:r w:rsidR="00E5211C" w:rsidRPr="00BA658B">
        <w:rPr>
          <w:rFonts w:ascii="Arial" w:hAnsi="Arial" w:cs="Arial"/>
        </w:rPr>
        <w:t>sought</w:t>
      </w:r>
    </w:p>
    <w:p w:rsidR="00F756CE" w:rsidRPr="00BA658B" w:rsidRDefault="00497E7C" w:rsidP="003D62DE">
      <w:pPr>
        <w:pStyle w:val="ListParagraph"/>
        <w:numPr>
          <w:ilvl w:val="0"/>
          <w:numId w:val="1"/>
        </w:numPr>
        <w:jc w:val="both"/>
        <w:rPr>
          <w:rFonts w:ascii="Arial" w:hAnsi="Arial" w:cs="Arial"/>
          <w:b/>
          <w:color w:val="000000"/>
          <w:shd w:val="clear" w:color="auto" w:fill="FFFFFF"/>
        </w:rPr>
      </w:pPr>
      <w:r w:rsidRPr="00BA658B">
        <w:rPr>
          <w:rFonts w:ascii="Arial" w:hAnsi="Arial" w:cs="Arial"/>
          <w:b/>
          <w:color w:val="000000"/>
          <w:shd w:val="clear" w:color="auto" w:fill="FFFFFF"/>
        </w:rPr>
        <w:t>Enhancing Action L</w:t>
      </w:r>
      <w:r w:rsidR="00F756CE" w:rsidRPr="00BA658B">
        <w:rPr>
          <w:rFonts w:ascii="Arial" w:hAnsi="Arial" w:cs="Arial"/>
          <w:b/>
          <w:color w:val="000000"/>
          <w:shd w:val="clear" w:color="auto" w:fill="FFFFFF"/>
        </w:rPr>
        <w:t>earning: Learning by doing</w:t>
      </w:r>
      <w:r w:rsidR="00716DE6" w:rsidRPr="00BA658B">
        <w:rPr>
          <w:rFonts w:ascii="Arial" w:hAnsi="Arial" w:cs="Arial"/>
          <w:b/>
          <w:color w:val="000000"/>
          <w:shd w:val="clear" w:color="auto" w:fill="FFFFFF"/>
        </w:rPr>
        <w:t xml:space="preserve"> through volun</w:t>
      </w:r>
      <w:r w:rsidR="00F35669" w:rsidRPr="00BA658B">
        <w:rPr>
          <w:rFonts w:ascii="Arial" w:hAnsi="Arial" w:cs="Arial"/>
          <w:b/>
          <w:color w:val="000000"/>
          <w:shd w:val="clear" w:color="auto" w:fill="FFFFFF"/>
        </w:rPr>
        <w:t>teerism</w:t>
      </w:r>
    </w:p>
    <w:p w:rsidR="00890FBB" w:rsidRPr="00BA658B" w:rsidRDefault="00F756CE" w:rsidP="003D62DE">
      <w:pPr>
        <w:jc w:val="both"/>
        <w:rPr>
          <w:rFonts w:ascii="Arial" w:hAnsi="Arial" w:cs="Arial"/>
          <w:color w:val="000000"/>
          <w:shd w:val="clear" w:color="auto" w:fill="FFFFFF"/>
        </w:rPr>
      </w:pPr>
      <w:r w:rsidRPr="00BA658B">
        <w:rPr>
          <w:rFonts w:ascii="Arial" w:hAnsi="Arial" w:cs="Arial"/>
          <w:color w:val="000000"/>
          <w:shd w:val="clear" w:color="auto" w:fill="FFFFFF"/>
        </w:rPr>
        <w:t>Action Learning is a problem-solving strategy and experiential education a</w:t>
      </w:r>
      <w:r w:rsidR="006636C5" w:rsidRPr="00BA658B">
        <w:rPr>
          <w:rFonts w:ascii="Arial" w:hAnsi="Arial" w:cs="Arial"/>
          <w:color w:val="000000"/>
          <w:shd w:val="clear" w:color="auto" w:fill="FFFFFF"/>
        </w:rPr>
        <w:t>pproach where the synergy of a</w:t>
      </w:r>
      <w:r w:rsidRPr="00BA658B">
        <w:rPr>
          <w:rFonts w:ascii="Arial" w:hAnsi="Arial" w:cs="Arial"/>
          <w:color w:val="000000"/>
          <w:shd w:val="clear" w:color="auto" w:fill="FFFFFF"/>
        </w:rPr>
        <w:t xml:space="preserve"> group is utilized. In action learning</w:t>
      </w:r>
      <w:r w:rsidR="006636C5" w:rsidRPr="00BA658B">
        <w:rPr>
          <w:rFonts w:ascii="Arial" w:hAnsi="Arial" w:cs="Arial"/>
          <w:color w:val="000000"/>
          <w:shd w:val="clear" w:color="auto" w:fill="FFFFFF"/>
        </w:rPr>
        <w:t>,</w:t>
      </w:r>
      <w:r w:rsidRPr="00BA658B">
        <w:rPr>
          <w:rFonts w:ascii="Arial" w:hAnsi="Arial" w:cs="Arial"/>
          <w:color w:val="000000"/>
          <w:shd w:val="clear" w:color="auto" w:fill="FFFFFF"/>
        </w:rPr>
        <w:t xml:space="preserve"> a small group of people are presented with real problems that they take </w:t>
      </w:r>
      <w:r w:rsidRPr="00BA658B">
        <w:rPr>
          <w:rStyle w:val="Emphasis"/>
          <w:rFonts w:ascii="Arial" w:hAnsi="Arial" w:cs="Arial"/>
          <w:color w:val="000000"/>
          <w:shd w:val="clear" w:color="auto" w:fill="FFFFFF"/>
        </w:rPr>
        <w:t>action</w:t>
      </w:r>
      <w:r w:rsidRPr="00BA658B">
        <w:rPr>
          <w:rFonts w:ascii="Arial" w:hAnsi="Arial" w:cs="Arial"/>
          <w:color w:val="000000"/>
          <w:shd w:val="clear" w:color="auto" w:fill="FFFFFF"/>
        </w:rPr>
        <w:t> on and then </w:t>
      </w:r>
      <w:r w:rsidRPr="00BA658B">
        <w:rPr>
          <w:rStyle w:val="Emphasis"/>
          <w:rFonts w:ascii="Arial" w:hAnsi="Arial" w:cs="Arial"/>
          <w:color w:val="000000"/>
          <w:shd w:val="clear" w:color="auto" w:fill="FFFFFF"/>
        </w:rPr>
        <w:t>learn</w:t>
      </w:r>
      <w:r w:rsidRPr="00BA658B">
        <w:rPr>
          <w:rFonts w:ascii="Arial" w:hAnsi="Arial" w:cs="Arial"/>
          <w:color w:val="000000"/>
          <w:shd w:val="clear" w:color="auto" w:fill="FFFFFF"/>
        </w:rPr>
        <w:t> from the process and the results. People learn by doing and then reflect on what’s been learned to inform future actions.</w:t>
      </w:r>
    </w:p>
    <w:p w:rsidR="00F756CE" w:rsidRPr="00BA658B" w:rsidRDefault="00F756CE" w:rsidP="003D62DE">
      <w:pPr>
        <w:pStyle w:val="NoSpacing"/>
        <w:jc w:val="both"/>
        <w:rPr>
          <w:rFonts w:ascii="Arial" w:hAnsi="Arial" w:cs="Arial"/>
          <w:color w:val="000000"/>
          <w:shd w:val="clear" w:color="auto" w:fill="FFFFFF"/>
        </w:rPr>
      </w:pPr>
    </w:p>
    <w:p w:rsidR="00F756CE" w:rsidRPr="00BA658B" w:rsidRDefault="00F756CE" w:rsidP="003D62DE">
      <w:pPr>
        <w:pStyle w:val="NoSpacing"/>
        <w:jc w:val="both"/>
        <w:rPr>
          <w:rFonts w:ascii="Arial" w:hAnsi="Arial" w:cs="Arial"/>
        </w:rPr>
      </w:pPr>
      <w:r w:rsidRPr="00BA658B">
        <w:rPr>
          <w:rFonts w:ascii="Arial" w:hAnsi="Arial" w:cs="Arial"/>
          <w:color w:val="000000"/>
          <w:shd w:val="clear" w:color="auto" w:fill="FFFFFF"/>
        </w:rPr>
        <w:t>As a development practitioner organization that seek to build a brand specialized in development facilitation, we recognize the important role of learning to our work. Learning is embedded in all our processes. We promote learnin</w:t>
      </w:r>
      <w:r w:rsidR="00497E7C" w:rsidRPr="00BA658B">
        <w:rPr>
          <w:rFonts w:ascii="Arial" w:hAnsi="Arial" w:cs="Arial"/>
          <w:color w:val="000000"/>
          <w:shd w:val="clear" w:color="auto" w:fill="FFFFFF"/>
        </w:rPr>
        <w:t>g among our stakeholders using</w:t>
      </w:r>
      <w:r w:rsidRPr="00BA658B">
        <w:rPr>
          <w:rFonts w:ascii="Arial" w:hAnsi="Arial" w:cs="Arial"/>
          <w:color w:val="000000"/>
          <w:shd w:val="clear" w:color="auto" w:fill="FFFFFF"/>
        </w:rPr>
        <w:t xml:space="preserve"> </w:t>
      </w:r>
      <w:r w:rsidRPr="00BA658B">
        <w:rPr>
          <w:rFonts w:ascii="Arial" w:hAnsi="Arial" w:cs="Arial"/>
        </w:rPr>
        <w:t>storytelling, role playing and creative writing</w:t>
      </w:r>
      <w:r w:rsidR="00497E7C" w:rsidRPr="00BA658B">
        <w:rPr>
          <w:rFonts w:ascii="Arial" w:hAnsi="Arial" w:cs="Arial"/>
        </w:rPr>
        <w:t xml:space="preserve"> in our learning sessions</w:t>
      </w:r>
    </w:p>
    <w:p w:rsidR="002C7504" w:rsidRPr="00BA658B" w:rsidRDefault="002C7504" w:rsidP="002C7504">
      <w:pPr>
        <w:pStyle w:val="NoSpacing"/>
        <w:jc w:val="center"/>
        <w:rPr>
          <w:rFonts w:ascii="Arial" w:hAnsi="Arial" w:cs="Arial"/>
        </w:rPr>
      </w:pPr>
    </w:p>
    <w:p w:rsidR="00A5404F" w:rsidRPr="00BA658B" w:rsidRDefault="00A5404F" w:rsidP="00A5404F">
      <w:pPr>
        <w:pStyle w:val="NoSpacing"/>
        <w:rPr>
          <w:rFonts w:ascii="Arial" w:hAnsi="Arial" w:cs="Arial"/>
        </w:rPr>
      </w:pPr>
    </w:p>
    <w:p w:rsidR="00B51582" w:rsidRPr="003D2F25" w:rsidRDefault="00A5404F" w:rsidP="00D669E7">
      <w:pPr>
        <w:pStyle w:val="NoSpacing"/>
        <w:rPr>
          <w:rFonts w:ascii="Arial" w:hAnsi="Arial" w:cs="Arial"/>
          <w:b/>
        </w:rPr>
      </w:pPr>
      <w:r w:rsidRPr="00BA658B">
        <w:rPr>
          <w:rFonts w:ascii="Arial" w:hAnsi="Arial" w:cs="Arial"/>
        </w:rPr>
        <w:t xml:space="preserve"> </w:t>
      </w:r>
      <w:r w:rsidR="00B51582" w:rsidRPr="003D2F25">
        <w:rPr>
          <w:rFonts w:ascii="Arial" w:hAnsi="Arial" w:cs="Arial"/>
          <w:b/>
        </w:rPr>
        <w:t xml:space="preserve">AFES-Ghana’s </w:t>
      </w:r>
      <w:r w:rsidR="00617D98" w:rsidRPr="003D2F25">
        <w:rPr>
          <w:rFonts w:ascii="Arial" w:hAnsi="Arial" w:cs="Arial"/>
          <w:b/>
        </w:rPr>
        <w:t xml:space="preserve">Participation in </w:t>
      </w:r>
      <w:r w:rsidR="00B51582" w:rsidRPr="003D2F25">
        <w:rPr>
          <w:rFonts w:ascii="Arial" w:hAnsi="Arial" w:cs="Arial"/>
          <w:b/>
        </w:rPr>
        <w:t>International Development</w:t>
      </w:r>
    </w:p>
    <w:p w:rsidR="00B51582" w:rsidRPr="003D2F25" w:rsidRDefault="003D2F25" w:rsidP="00B51582">
      <w:pPr>
        <w:rPr>
          <w:rFonts w:ascii="Arial" w:hAnsi="Arial" w:cs="Arial"/>
        </w:rPr>
      </w:pPr>
      <w:r w:rsidRPr="003D2F25">
        <w:rPr>
          <w:rFonts w:ascii="Arial" w:hAnsi="Arial" w:cs="Arial"/>
        </w:rPr>
        <w:t>We</w:t>
      </w:r>
      <w:r w:rsidR="00B51582" w:rsidRPr="003D2F25">
        <w:rPr>
          <w:rFonts w:ascii="Arial" w:hAnsi="Arial" w:cs="Arial"/>
        </w:rPr>
        <w:t xml:space="preserve"> participate and contr</w:t>
      </w:r>
      <w:r w:rsidRPr="003D2F25">
        <w:rPr>
          <w:rFonts w:ascii="Arial" w:hAnsi="Arial" w:cs="Arial"/>
        </w:rPr>
        <w:t>ibute to the attainment</w:t>
      </w:r>
      <w:r w:rsidR="00B51582" w:rsidRPr="003D2F25">
        <w:rPr>
          <w:rFonts w:ascii="Arial" w:hAnsi="Arial" w:cs="Arial"/>
        </w:rPr>
        <w:t xml:space="preserve"> of Africa Union’s Agenda 2063. Working through </w:t>
      </w:r>
      <w:r w:rsidR="00EB5F4F" w:rsidRPr="003D2F25">
        <w:rPr>
          <w:rFonts w:ascii="Arial" w:hAnsi="Arial" w:cs="Arial"/>
          <w:shd w:val="clear" w:color="auto" w:fill="FFFFFF"/>
        </w:rPr>
        <w:t xml:space="preserve">Office of the African Union Chairperson’s Youth Envoy (AUCYE) </w:t>
      </w:r>
      <w:r w:rsidR="00EB5F4F" w:rsidRPr="003D2F25">
        <w:rPr>
          <w:rFonts w:ascii="Arial" w:hAnsi="Arial" w:cs="Arial"/>
          <w:color w:val="53575A"/>
          <w:shd w:val="clear" w:color="auto" w:fill="FFFFFF"/>
        </w:rPr>
        <w:t xml:space="preserve">and </w:t>
      </w:r>
      <w:r w:rsidR="00B51582" w:rsidRPr="003D2F25">
        <w:rPr>
          <w:rFonts w:ascii="Arial" w:hAnsi="Arial" w:cs="Arial"/>
        </w:rPr>
        <w:t>African Union’s Economic, Social and Cultural Council (ECOSOCC)</w:t>
      </w:r>
      <w:r w:rsidR="00EB5F4F" w:rsidRPr="003D2F25">
        <w:rPr>
          <w:rFonts w:ascii="Arial" w:hAnsi="Arial" w:cs="Arial"/>
        </w:rPr>
        <w:t xml:space="preserve"> secretariat</w:t>
      </w:r>
    </w:p>
    <w:p w:rsidR="00B51582" w:rsidRPr="003D2F25" w:rsidRDefault="00B51582" w:rsidP="00B51582">
      <w:pPr>
        <w:pStyle w:val="NoSpacing"/>
        <w:rPr>
          <w:rFonts w:ascii="Arial" w:hAnsi="Arial" w:cs="Arial"/>
        </w:rPr>
      </w:pPr>
      <w:r w:rsidRPr="003D2F25">
        <w:rPr>
          <w:rFonts w:ascii="Arial" w:hAnsi="Arial" w:cs="Arial"/>
          <w:b/>
        </w:rPr>
        <w:t>-African Union Agenda 2063</w:t>
      </w:r>
    </w:p>
    <w:p w:rsidR="00B51582" w:rsidRPr="003D2F25" w:rsidRDefault="00B51582" w:rsidP="00B51582">
      <w:pPr>
        <w:pStyle w:val="NoSpacing"/>
        <w:rPr>
          <w:rFonts w:ascii="Arial" w:hAnsi="Arial" w:cs="Arial"/>
        </w:rPr>
      </w:pPr>
      <w:r w:rsidRPr="003D2F25">
        <w:rPr>
          <w:rFonts w:ascii="Arial" w:hAnsi="Arial" w:cs="Arial"/>
        </w:rPr>
        <w:t xml:space="preserve">  </w:t>
      </w:r>
      <w:hyperlink r:id="rId5" w:history="1">
        <w:r w:rsidRPr="003D2F25">
          <w:rPr>
            <w:rStyle w:val="Hyperlink"/>
            <w:rFonts w:ascii="Arial" w:hAnsi="Arial" w:cs="Arial"/>
          </w:rPr>
          <w:t>https://au.int/en/agenda2063/overview</w:t>
        </w:r>
      </w:hyperlink>
      <w:r w:rsidRPr="003D2F25">
        <w:rPr>
          <w:rFonts w:ascii="Arial" w:hAnsi="Arial" w:cs="Arial"/>
        </w:rPr>
        <w:t xml:space="preserve"> </w:t>
      </w:r>
    </w:p>
    <w:p w:rsidR="00B51582" w:rsidRDefault="00B51582" w:rsidP="00617D98">
      <w:pPr>
        <w:rPr>
          <w:rFonts w:ascii="Arial" w:hAnsi="Arial" w:cs="Arial"/>
        </w:rPr>
      </w:pPr>
    </w:p>
    <w:p w:rsidR="003D2F25" w:rsidRPr="003D2F25" w:rsidRDefault="003D2F25" w:rsidP="003D2F25">
      <w:pPr>
        <w:rPr>
          <w:rFonts w:ascii="Arial" w:hAnsi="Arial" w:cs="Arial"/>
        </w:rPr>
      </w:pPr>
      <w:bookmarkStart w:id="0" w:name="_GoBack"/>
      <w:bookmarkEnd w:id="0"/>
      <w:r w:rsidRPr="003D2F25">
        <w:rPr>
          <w:rFonts w:ascii="Arial" w:hAnsi="Arial" w:cs="Arial"/>
        </w:rPr>
        <w:t xml:space="preserve">We also participate and contribute to the attainment of United Nations Sustainable Development Goals 5, 8, 10 and 13 in Ghana. Working through the Ghana Civil Society Organizations platform on SDGs </w:t>
      </w:r>
    </w:p>
    <w:p w:rsidR="003D2F25" w:rsidRPr="003D2F25" w:rsidRDefault="003D2F25" w:rsidP="003D2F25">
      <w:pPr>
        <w:pStyle w:val="NoSpacing"/>
        <w:rPr>
          <w:rFonts w:ascii="Arial" w:hAnsi="Arial" w:cs="Arial"/>
          <w:b/>
        </w:rPr>
      </w:pPr>
      <w:r w:rsidRPr="003D2F25">
        <w:rPr>
          <w:rFonts w:ascii="Arial" w:hAnsi="Arial" w:cs="Arial"/>
        </w:rPr>
        <w:t>-</w:t>
      </w:r>
      <w:r w:rsidRPr="003D2F25">
        <w:rPr>
          <w:rFonts w:ascii="Arial" w:hAnsi="Arial" w:cs="Arial"/>
          <w:b/>
        </w:rPr>
        <w:t>SDGs logos (1-17) (UN sustainable development goals)</w:t>
      </w:r>
    </w:p>
    <w:p w:rsidR="003D2F25" w:rsidRPr="003D2F25" w:rsidRDefault="003D2F25" w:rsidP="003D2F25">
      <w:pPr>
        <w:pStyle w:val="NoSpacing"/>
        <w:rPr>
          <w:rFonts w:ascii="Arial" w:hAnsi="Arial" w:cs="Arial"/>
        </w:rPr>
      </w:pPr>
      <w:r w:rsidRPr="003D2F25">
        <w:rPr>
          <w:rFonts w:ascii="Arial" w:hAnsi="Arial" w:cs="Arial"/>
        </w:rPr>
        <w:t xml:space="preserve">  </w:t>
      </w:r>
      <w:hyperlink r:id="rId6" w:history="1">
        <w:r w:rsidRPr="003D2F25">
          <w:rPr>
            <w:rStyle w:val="Hyperlink"/>
            <w:rFonts w:ascii="Arial" w:hAnsi="Arial" w:cs="Arial"/>
          </w:rPr>
          <w:t>https://sdgs.un.org/goals</w:t>
        </w:r>
      </w:hyperlink>
      <w:r w:rsidRPr="003D2F25">
        <w:rPr>
          <w:rFonts w:ascii="Arial" w:hAnsi="Arial" w:cs="Arial"/>
        </w:rPr>
        <w:t xml:space="preserve"> </w:t>
      </w:r>
    </w:p>
    <w:p w:rsidR="00617D98" w:rsidRPr="003D2F25" w:rsidRDefault="00617D98" w:rsidP="00617D98">
      <w:pPr>
        <w:pStyle w:val="NoSpacing"/>
        <w:rPr>
          <w:rFonts w:ascii="Arial" w:hAnsi="Arial" w:cs="Arial"/>
        </w:rPr>
      </w:pPr>
    </w:p>
    <w:p w:rsidR="00FB340B" w:rsidRPr="003D2F25" w:rsidRDefault="00FB340B" w:rsidP="00617D98">
      <w:pPr>
        <w:pStyle w:val="NoSpacing"/>
        <w:rPr>
          <w:rFonts w:ascii="Arial" w:hAnsi="Arial" w:cs="Arial"/>
        </w:rPr>
      </w:pPr>
    </w:p>
    <w:p w:rsidR="00FB340B" w:rsidRPr="003D2F25" w:rsidRDefault="00FB340B" w:rsidP="00617D98">
      <w:pPr>
        <w:pStyle w:val="NoSpacing"/>
        <w:rPr>
          <w:rFonts w:ascii="Arial" w:hAnsi="Arial" w:cs="Arial"/>
        </w:rPr>
      </w:pPr>
    </w:p>
    <w:p w:rsidR="00617D98" w:rsidRPr="00B90B28" w:rsidRDefault="00B90B28" w:rsidP="00A5404F">
      <w:pPr>
        <w:pStyle w:val="NoSpacing"/>
        <w:rPr>
          <w:rFonts w:ascii="Arial" w:hAnsi="Arial" w:cs="Arial"/>
          <w:b/>
        </w:rPr>
      </w:pPr>
      <w:r w:rsidRPr="00B90B28">
        <w:rPr>
          <w:rFonts w:ascii="Arial" w:hAnsi="Arial" w:cs="Arial"/>
          <w:b/>
        </w:rPr>
        <w:t>Partners</w:t>
      </w:r>
      <w:r>
        <w:rPr>
          <w:rFonts w:ascii="Arial" w:hAnsi="Arial" w:cs="Arial"/>
          <w:b/>
        </w:rPr>
        <w:t xml:space="preserve"> (Use logos only in slide form)</w:t>
      </w:r>
    </w:p>
    <w:p w:rsidR="00B90B28" w:rsidRDefault="00B90B28" w:rsidP="00A5404F">
      <w:pPr>
        <w:pStyle w:val="NoSpacing"/>
        <w:rPr>
          <w:b/>
          <w:u w:val="single"/>
        </w:rPr>
      </w:pPr>
    </w:p>
    <w:p w:rsidR="00B90B28" w:rsidRPr="00510F8F" w:rsidRDefault="00B90B28" w:rsidP="00510F8F">
      <w:pPr>
        <w:jc w:val="both"/>
        <w:rPr>
          <w:rFonts w:ascii="Arial" w:hAnsi="Arial" w:cs="Arial"/>
        </w:rPr>
      </w:pPr>
      <w:r w:rsidRPr="00510F8F">
        <w:rPr>
          <w:rFonts w:ascii="Arial" w:hAnsi="Arial" w:cs="Arial"/>
        </w:rPr>
        <w:t>Star-Ghana Foundation</w:t>
      </w:r>
    </w:p>
    <w:p w:rsidR="00B90B28" w:rsidRPr="00510F8F" w:rsidRDefault="00B90B28" w:rsidP="00510F8F">
      <w:pPr>
        <w:jc w:val="both"/>
        <w:rPr>
          <w:rFonts w:ascii="Arial" w:hAnsi="Arial" w:cs="Arial"/>
        </w:rPr>
      </w:pPr>
      <w:r w:rsidRPr="00510F8F">
        <w:rPr>
          <w:rFonts w:ascii="Arial" w:hAnsi="Arial" w:cs="Arial"/>
        </w:rPr>
        <w:t>PLAN International</w:t>
      </w:r>
    </w:p>
    <w:p w:rsidR="00B90B28" w:rsidRPr="00510F8F" w:rsidRDefault="00B90B28" w:rsidP="00510F8F">
      <w:pPr>
        <w:jc w:val="both"/>
        <w:rPr>
          <w:rFonts w:ascii="Arial" w:hAnsi="Arial" w:cs="Arial"/>
        </w:rPr>
      </w:pPr>
      <w:r w:rsidRPr="00510F8F">
        <w:rPr>
          <w:rFonts w:ascii="Arial" w:hAnsi="Arial" w:cs="Arial"/>
        </w:rPr>
        <w:t>AGRA</w:t>
      </w:r>
    </w:p>
    <w:p w:rsidR="00B90B28" w:rsidRPr="00510F8F" w:rsidRDefault="00B90B28" w:rsidP="00510F8F">
      <w:pPr>
        <w:jc w:val="both"/>
        <w:rPr>
          <w:rFonts w:ascii="Arial" w:hAnsi="Arial" w:cs="Arial"/>
        </w:rPr>
      </w:pPr>
      <w:r w:rsidRPr="00510F8F">
        <w:rPr>
          <w:rFonts w:ascii="Arial" w:hAnsi="Arial" w:cs="Arial"/>
        </w:rPr>
        <w:t>GIZ</w:t>
      </w:r>
    </w:p>
    <w:p w:rsidR="00B90B28" w:rsidRPr="00510F8F" w:rsidRDefault="00B90B28" w:rsidP="00510F8F">
      <w:pPr>
        <w:jc w:val="both"/>
        <w:rPr>
          <w:rFonts w:ascii="Arial" w:hAnsi="Arial" w:cs="Arial"/>
        </w:rPr>
      </w:pPr>
      <w:r w:rsidRPr="00510F8F">
        <w:rPr>
          <w:rFonts w:ascii="Arial" w:hAnsi="Arial" w:cs="Arial"/>
        </w:rPr>
        <w:t>French Embassy</w:t>
      </w:r>
    </w:p>
    <w:p w:rsidR="00B90B28" w:rsidRPr="00510F8F" w:rsidRDefault="00B90B28" w:rsidP="00510F8F">
      <w:pPr>
        <w:jc w:val="both"/>
        <w:rPr>
          <w:rFonts w:ascii="Arial" w:hAnsi="Arial" w:cs="Arial"/>
        </w:rPr>
      </w:pPr>
      <w:r w:rsidRPr="00510F8F">
        <w:rPr>
          <w:rFonts w:ascii="Arial" w:hAnsi="Arial" w:cs="Arial"/>
        </w:rPr>
        <w:t>Center for Democratic Development</w:t>
      </w:r>
    </w:p>
    <w:p w:rsidR="00B90B28" w:rsidRPr="00510F8F" w:rsidRDefault="00B90B28" w:rsidP="00510F8F">
      <w:pPr>
        <w:jc w:val="both"/>
        <w:rPr>
          <w:rFonts w:ascii="Arial" w:hAnsi="Arial" w:cs="Arial"/>
        </w:rPr>
      </w:pPr>
      <w:r w:rsidRPr="00510F8F">
        <w:rPr>
          <w:rFonts w:ascii="Arial" w:hAnsi="Arial" w:cs="Arial"/>
        </w:rPr>
        <w:t>National Youth Authority</w:t>
      </w:r>
    </w:p>
    <w:p w:rsidR="00B90B28" w:rsidRPr="00510F8F" w:rsidRDefault="00B90B28" w:rsidP="00510F8F">
      <w:pPr>
        <w:jc w:val="both"/>
        <w:rPr>
          <w:rFonts w:ascii="Arial" w:hAnsi="Arial" w:cs="Arial"/>
        </w:rPr>
      </w:pPr>
      <w:r w:rsidRPr="00510F8F">
        <w:rPr>
          <w:rFonts w:ascii="Arial" w:hAnsi="Arial" w:cs="Arial"/>
        </w:rPr>
        <w:t>National Commission for Civic Education</w:t>
      </w:r>
    </w:p>
    <w:p w:rsidR="007B186F" w:rsidRPr="007B186F" w:rsidRDefault="007B186F" w:rsidP="00A5404F">
      <w:pPr>
        <w:pStyle w:val="NoSpacing"/>
        <w:rPr>
          <w:rFonts w:ascii="Arial" w:hAnsi="Arial" w:cs="Arial"/>
          <w:b/>
        </w:rPr>
      </w:pPr>
      <w:r w:rsidRPr="007B186F">
        <w:rPr>
          <w:rFonts w:ascii="Arial" w:hAnsi="Arial" w:cs="Arial"/>
          <w:b/>
        </w:rPr>
        <w:lastRenderedPageBreak/>
        <w:t>Contact us</w:t>
      </w:r>
    </w:p>
    <w:p w:rsidR="007B186F" w:rsidRPr="00BA658B" w:rsidRDefault="007B186F" w:rsidP="00A5404F">
      <w:pPr>
        <w:pStyle w:val="NoSpacing"/>
        <w:rPr>
          <w:rFonts w:ascii="Arial" w:hAnsi="Arial" w:cs="Arial"/>
        </w:rPr>
      </w:pPr>
    </w:p>
    <w:p w:rsidR="00FA6D70" w:rsidRPr="007B186F" w:rsidRDefault="00FA6D70" w:rsidP="00CE60D4">
      <w:pPr>
        <w:pStyle w:val="NoSpacing"/>
        <w:rPr>
          <w:rFonts w:ascii="Arial" w:hAnsi="Arial" w:cs="Arial"/>
          <w:u w:val="single"/>
        </w:rPr>
      </w:pPr>
      <w:r w:rsidRPr="007B186F">
        <w:rPr>
          <w:rFonts w:ascii="Arial" w:hAnsi="Arial" w:cs="Arial"/>
          <w:u w:val="single"/>
        </w:rPr>
        <w:t>Physical address:</w:t>
      </w:r>
    </w:p>
    <w:p w:rsidR="00887BF1" w:rsidRPr="00BA658B" w:rsidRDefault="00FF4440" w:rsidP="00CE60D4">
      <w:pPr>
        <w:pStyle w:val="NoSpacing"/>
        <w:rPr>
          <w:rFonts w:ascii="Arial" w:hAnsi="Arial" w:cs="Arial"/>
        </w:rPr>
      </w:pPr>
      <w:r w:rsidRPr="00BA658B">
        <w:rPr>
          <w:rFonts w:ascii="Arial" w:hAnsi="Arial" w:cs="Arial"/>
        </w:rPr>
        <w:t>Head office address</w:t>
      </w:r>
    </w:p>
    <w:p w:rsidR="00CE60D4" w:rsidRPr="00BA658B" w:rsidRDefault="00CE60D4" w:rsidP="00CE60D4">
      <w:pPr>
        <w:pStyle w:val="NoSpacing"/>
        <w:rPr>
          <w:rFonts w:ascii="Arial" w:hAnsi="Arial" w:cs="Arial"/>
        </w:rPr>
      </w:pPr>
      <w:r w:rsidRPr="00BA658B">
        <w:rPr>
          <w:rFonts w:ascii="Arial" w:hAnsi="Arial" w:cs="Arial"/>
        </w:rPr>
        <w:t xml:space="preserve">Junction 23, </w:t>
      </w:r>
      <w:proofErr w:type="spellStart"/>
      <w:r w:rsidRPr="00BA658B">
        <w:rPr>
          <w:rFonts w:ascii="Arial" w:hAnsi="Arial" w:cs="Arial"/>
        </w:rPr>
        <w:t>Bonya</w:t>
      </w:r>
      <w:proofErr w:type="spellEnd"/>
      <w:r w:rsidRPr="00BA658B">
        <w:rPr>
          <w:rFonts w:ascii="Arial" w:hAnsi="Arial" w:cs="Arial"/>
        </w:rPr>
        <w:t xml:space="preserve"> Estate,</w:t>
      </w:r>
    </w:p>
    <w:p w:rsidR="00CE60D4" w:rsidRPr="00BA658B" w:rsidRDefault="00CE60D4" w:rsidP="00CE60D4">
      <w:pPr>
        <w:pStyle w:val="NoSpacing"/>
        <w:rPr>
          <w:rFonts w:ascii="Arial" w:hAnsi="Arial" w:cs="Arial"/>
        </w:rPr>
      </w:pPr>
      <w:r w:rsidRPr="00BA658B">
        <w:rPr>
          <w:rFonts w:ascii="Arial" w:hAnsi="Arial" w:cs="Arial"/>
        </w:rPr>
        <w:t xml:space="preserve"> Near Alpha Hill School complex </w:t>
      </w:r>
    </w:p>
    <w:p w:rsidR="00CE60D4" w:rsidRPr="00BA658B" w:rsidRDefault="00CE60D4" w:rsidP="00CE60D4">
      <w:pPr>
        <w:pStyle w:val="NoSpacing"/>
        <w:rPr>
          <w:rFonts w:ascii="Arial" w:hAnsi="Arial" w:cs="Arial"/>
        </w:rPr>
      </w:pPr>
      <w:r w:rsidRPr="00BA658B">
        <w:rPr>
          <w:rFonts w:ascii="Arial" w:hAnsi="Arial" w:cs="Arial"/>
        </w:rPr>
        <w:t xml:space="preserve"> </w:t>
      </w:r>
      <w:r w:rsidR="00AD66F7" w:rsidRPr="00BA658B">
        <w:rPr>
          <w:rFonts w:ascii="Arial" w:hAnsi="Arial" w:cs="Arial"/>
        </w:rPr>
        <w:t>Koforidua.</w:t>
      </w:r>
    </w:p>
    <w:p w:rsidR="00FA6D70" w:rsidRPr="00BA658B" w:rsidRDefault="00CE60D4" w:rsidP="00CE60D4">
      <w:pPr>
        <w:pStyle w:val="NoSpacing"/>
        <w:rPr>
          <w:rFonts w:ascii="Arial" w:hAnsi="Arial" w:cs="Arial"/>
        </w:rPr>
      </w:pPr>
      <w:r w:rsidRPr="00BA658B">
        <w:rPr>
          <w:rFonts w:ascii="Arial" w:hAnsi="Arial" w:cs="Arial"/>
        </w:rPr>
        <w:t xml:space="preserve"> </w:t>
      </w:r>
    </w:p>
    <w:p w:rsidR="00CE60D4" w:rsidRPr="00BA658B" w:rsidRDefault="00CE60D4" w:rsidP="00CE60D4">
      <w:pPr>
        <w:pStyle w:val="NoSpacing"/>
        <w:rPr>
          <w:rFonts w:ascii="Arial" w:hAnsi="Arial" w:cs="Arial"/>
        </w:rPr>
      </w:pPr>
      <w:r w:rsidRPr="00BA658B">
        <w:rPr>
          <w:rFonts w:ascii="Arial" w:hAnsi="Arial" w:cs="Arial"/>
        </w:rPr>
        <w:t>Telephone: (+233) 342 196 431/ 246 445 119</w:t>
      </w:r>
    </w:p>
    <w:p w:rsidR="00AC72DA" w:rsidRPr="00BA658B" w:rsidRDefault="00AC72DA" w:rsidP="00CE60D4">
      <w:pPr>
        <w:pStyle w:val="NoSpacing"/>
        <w:rPr>
          <w:rFonts w:ascii="Arial" w:hAnsi="Arial" w:cs="Arial"/>
        </w:rPr>
      </w:pPr>
    </w:p>
    <w:p w:rsidR="00FF4440" w:rsidRPr="00BA658B" w:rsidRDefault="00FF4440" w:rsidP="00FF4440">
      <w:pPr>
        <w:shd w:val="clear" w:color="auto" w:fill="FFFFFF" w:themeFill="background1"/>
        <w:jc w:val="both"/>
        <w:rPr>
          <w:rFonts w:ascii="Arial" w:hAnsi="Arial" w:cs="Arial"/>
        </w:rPr>
      </w:pPr>
      <w:r w:rsidRPr="00BA658B">
        <w:rPr>
          <w:rFonts w:ascii="Arial" w:hAnsi="Arial" w:cs="Arial"/>
        </w:rPr>
        <w:t xml:space="preserve">Email: </w:t>
      </w:r>
      <w:hyperlink r:id="rId7" w:history="1">
        <w:r w:rsidRPr="00BA658B">
          <w:rPr>
            <w:rStyle w:val="Hyperlink"/>
            <w:rFonts w:ascii="Arial" w:hAnsi="Arial" w:cs="Arial"/>
          </w:rPr>
          <w:t>anchitofoundation@gmail.com</w:t>
        </w:r>
      </w:hyperlink>
    </w:p>
    <w:p w:rsidR="00FA6D70" w:rsidRPr="00BA658B" w:rsidRDefault="00FA6D70" w:rsidP="00FF4440">
      <w:pPr>
        <w:shd w:val="clear" w:color="auto" w:fill="FFFFFF" w:themeFill="background1"/>
        <w:jc w:val="both"/>
        <w:rPr>
          <w:rFonts w:ascii="Arial" w:hAnsi="Arial" w:cs="Arial"/>
        </w:rPr>
      </w:pPr>
    </w:p>
    <w:p w:rsidR="00FA6D70" w:rsidRPr="00BA658B" w:rsidRDefault="00497E7C" w:rsidP="00FF4440">
      <w:pPr>
        <w:shd w:val="clear" w:color="auto" w:fill="FFFFFF" w:themeFill="background1"/>
        <w:jc w:val="both"/>
        <w:rPr>
          <w:rFonts w:ascii="Arial" w:hAnsi="Arial" w:cs="Arial"/>
          <w:b/>
        </w:rPr>
      </w:pPr>
      <w:r w:rsidRPr="00BA658B">
        <w:rPr>
          <w:rFonts w:ascii="Arial" w:hAnsi="Arial" w:cs="Arial"/>
          <w:b/>
        </w:rPr>
        <w:t xml:space="preserve">Join </w:t>
      </w:r>
      <w:r w:rsidR="00FA6D70" w:rsidRPr="00BA658B">
        <w:rPr>
          <w:rFonts w:ascii="Arial" w:hAnsi="Arial" w:cs="Arial"/>
          <w:b/>
        </w:rPr>
        <w:t>the conversation</w:t>
      </w:r>
    </w:p>
    <w:p w:rsidR="00FF4440" w:rsidRPr="00BA658B" w:rsidRDefault="00FF4440" w:rsidP="00FF4440">
      <w:pPr>
        <w:shd w:val="clear" w:color="auto" w:fill="FFFFFF" w:themeFill="background1"/>
        <w:jc w:val="both"/>
        <w:rPr>
          <w:rFonts w:ascii="Arial" w:hAnsi="Arial" w:cs="Arial"/>
        </w:rPr>
      </w:pPr>
      <w:r w:rsidRPr="00BA658B">
        <w:rPr>
          <w:rFonts w:ascii="Arial" w:hAnsi="Arial" w:cs="Arial"/>
        </w:rPr>
        <w:t>Facebook: AFES-Ghana</w:t>
      </w:r>
    </w:p>
    <w:p w:rsidR="00FF4440" w:rsidRPr="00BA658B" w:rsidRDefault="00FF4440" w:rsidP="00FF4440">
      <w:pPr>
        <w:shd w:val="clear" w:color="auto" w:fill="FFFFFF" w:themeFill="background1"/>
        <w:jc w:val="both"/>
        <w:rPr>
          <w:rFonts w:ascii="Arial" w:hAnsi="Arial" w:cs="Arial"/>
        </w:rPr>
      </w:pPr>
      <w:r w:rsidRPr="00BA658B">
        <w:rPr>
          <w:rFonts w:ascii="Arial" w:hAnsi="Arial" w:cs="Arial"/>
        </w:rPr>
        <w:t>Twitter: @afes99</w:t>
      </w:r>
    </w:p>
    <w:p w:rsidR="00FF4440" w:rsidRPr="00BA658B" w:rsidRDefault="00FF4440" w:rsidP="00FF4440">
      <w:pPr>
        <w:shd w:val="clear" w:color="auto" w:fill="FFFFFF" w:themeFill="background1"/>
        <w:jc w:val="both"/>
        <w:rPr>
          <w:rFonts w:ascii="Arial" w:hAnsi="Arial" w:cs="Arial"/>
        </w:rPr>
      </w:pPr>
      <w:r w:rsidRPr="00BA658B">
        <w:rPr>
          <w:rFonts w:ascii="Arial" w:hAnsi="Arial" w:cs="Arial"/>
        </w:rPr>
        <w:t>Instagram:</w:t>
      </w:r>
      <w:r w:rsidRPr="00BA658B">
        <w:rPr>
          <w:rFonts w:ascii="Arial" w:eastAsia="Arial" w:hAnsi="Arial" w:cs="Arial"/>
        </w:rPr>
        <w:t xml:space="preserve"> </w:t>
      </w:r>
      <w:r w:rsidRPr="00BA658B">
        <w:rPr>
          <w:rFonts w:ascii="Arial" w:hAnsi="Arial" w:cs="Arial"/>
        </w:rPr>
        <w:t>AFESGH</w:t>
      </w:r>
    </w:p>
    <w:p w:rsidR="00CE60D4" w:rsidRPr="00BA658B" w:rsidRDefault="00FF4440" w:rsidP="00055ECA">
      <w:pPr>
        <w:shd w:val="clear" w:color="auto" w:fill="FFFFFF" w:themeFill="background1"/>
        <w:jc w:val="both"/>
        <w:rPr>
          <w:rFonts w:ascii="Arial" w:hAnsi="Arial" w:cs="Arial"/>
        </w:rPr>
      </w:pPr>
      <w:r w:rsidRPr="00BA658B">
        <w:rPr>
          <w:rFonts w:ascii="Arial" w:hAnsi="Arial" w:cs="Arial"/>
        </w:rPr>
        <w:t xml:space="preserve">YouTube- </w:t>
      </w:r>
      <w:hyperlink r:id="rId8" w:history="1">
        <w:r w:rsidR="00890FBB" w:rsidRPr="00BA658B">
          <w:rPr>
            <w:rStyle w:val="Hyperlink"/>
            <w:rFonts w:ascii="Arial" w:hAnsi="Arial" w:cs="Arial"/>
          </w:rPr>
          <w:t>afesghana@gmail.com</w:t>
        </w:r>
      </w:hyperlink>
    </w:p>
    <w:p w:rsidR="002936E7" w:rsidRPr="00BA658B" w:rsidRDefault="002936E7" w:rsidP="00055ECA">
      <w:pPr>
        <w:shd w:val="clear" w:color="auto" w:fill="FFFFFF" w:themeFill="background1"/>
        <w:jc w:val="both"/>
        <w:rPr>
          <w:rFonts w:ascii="Arial" w:hAnsi="Arial" w:cs="Arial"/>
        </w:rPr>
      </w:pPr>
    </w:p>
    <w:p w:rsidR="00140F5C" w:rsidRPr="00BA658B" w:rsidRDefault="00140F5C" w:rsidP="00055ECA">
      <w:pPr>
        <w:shd w:val="clear" w:color="auto" w:fill="FFFFFF" w:themeFill="background1"/>
        <w:jc w:val="both"/>
        <w:rPr>
          <w:rFonts w:ascii="Arial" w:hAnsi="Arial" w:cs="Arial"/>
        </w:rPr>
      </w:pPr>
    </w:p>
    <w:p w:rsidR="006D05B3" w:rsidRPr="00B4634D" w:rsidRDefault="00B4634D">
      <w:pPr>
        <w:rPr>
          <w:b/>
          <w:sz w:val="40"/>
          <w:szCs w:val="40"/>
        </w:rPr>
      </w:pPr>
      <w:r w:rsidRPr="00B4634D">
        <w:rPr>
          <w:b/>
          <w:sz w:val="40"/>
          <w:szCs w:val="40"/>
        </w:rPr>
        <w:t xml:space="preserve">2. </w:t>
      </w:r>
      <w:r w:rsidR="006D05B3" w:rsidRPr="00B4634D">
        <w:rPr>
          <w:b/>
          <w:sz w:val="40"/>
          <w:szCs w:val="40"/>
        </w:rPr>
        <w:t>WHO WE ARE</w:t>
      </w:r>
    </w:p>
    <w:p w:rsidR="00FF4440" w:rsidRPr="00BA658B" w:rsidRDefault="00A624A3" w:rsidP="00B37BAC">
      <w:pPr>
        <w:jc w:val="both"/>
        <w:rPr>
          <w:rFonts w:ascii="Arial" w:hAnsi="Arial" w:cs="Arial"/>
          <w:b/>
          <w:u w:val="single"/>
        </w:rPr>
      </w:pPr>
      <w:r w:rsidRPr="00BA658B">
        <w:rPr>
          <w:rFonts w:ascii="Arial" w:hAnsi="Arial" w:cs="Arial"/>
          <w:b/>
          <w:u w:val="single"/>
        </w:rPr>
        <w:t xml:space="preserve">About us </w:t>
      </w:r>
    </w:p>
    <w:p w:rsidR="00FF4440" w:rsidRPr="00BA658B" w:rsidRDefault="00FF4440" w:rsidP="00B37BAC">
      <w:pPr>
        <w:jc w:val="both"/>
        <w:rPr>
          <w:rFonts w:ascii="Arial" w:hAnsi="Arial" w:cs="Arial"/>
          <w:b/>
        </w:rPr>
      </w:pPr>
      <w:r w:rsidRPr="00BA658B">
        <w:rPr>
          <w:rFonts w:ascii="Arial" w:hAnsi="Arial" w:cs="Arial"/>
          <w:b/>
        </w:rPr>
        <w:t>Our Vision statement:</w:t>
      </w:r>
    </w:p>
    <w:p w:rsidR="00FF4440" w:rsidRPr="00BA658B" w:rsidRDefault="00FF4440" w:rsidP="00B37BAC">
      <w:pPr>
        <w:jc w:val="both"/>
        <w:rPr>
          <w:rFonts w:ascii="Arial" w:hAnsi="Arial" w:cs="Arial"/>
        </w:rPr>
      </w:pPr>
      <w:r w:rsidRPr="00BA658B">
        <w:rPr>
          <w:rFonts w:ascii="Arial" w:hAnsi="Arial" w:cs="Arial"/>
        </w:rPr>
        <w:t>We envision a future in which self-motivated young people apply their talents and potentials to improve upon their living conditions whilst having access to knowledge, resources and power over their choices.</w:t>
      </w:r>
    </w:p>
    <w:p w:rsidR="00FF4440" w:rsidRPr="00BA658B" w:rsidRDefault="00FF4440" w:rsidP="00B37BAC">
      <w:pPr>
        <w:jc w:val="both"/>
        <w:rPr>
          <w:rFonts w:ascii="Arial" w:hAnsi="Arial" w:cs="Arial"/>
          <w:b/>
        </w:rPr>
      </w:pPr>
      <w:r w:rsidRPr="00BA658B">
        <w:rPr>
          <w:rFonts w:ascii="Arial" w:hAnsi="Arial" w:cs="Arial"/>
          <w:b/>
        </w:rPr>
        <w:t>Our Mission statement:</w:t>
      </w:r>
    </w:p>
    <w:p w:rsidR="00F2525F" w:rsidRPr="00BA658B" w:rsidRDefault="00FF4440" w:rsidP="00B37BAC">
      <w:pPr>
        <w:jc w:val="both"/>
        <w:rPr>
          <w:rFonts w:ascii="Arial" w:hAnsi="Arial" w:cs="Arial"/>
        </w:rPr>
      </w:pPr>
      <w:r w:rsidRPr="00BA658B">
        <w:rPr>
          <w:rFonts w:ascii="Arial" w:hAnsi="Arial" w:cs="Arial"/>
        </w:rPr>
        <w:t>We facilitate development pathways of marginalized groups and communities by reinforcing public policy uptake, stimulating mutual-aid and inspiring self-help using strategic methods that yield tangible results</w:t>
      </w:r>
    </w:p>
    <w:p w:rsidR="00873C14" w:rsidRPr="00BA658B" w:rsidRDefault="00873C14" w:rsidP="00B37BAC">
      <w:pPr>
        <w:jc w:val="both"/>
        <w:rPr>
          <w:rFonts w:ascii="Arial" w:hAnsi="Arial" w:cs="Arial"/>
          <w:b/>
        </w:rPr>
      </w:pPr>
      <w:r w:rsidRPr="00BA658B">
        <w:rPr>
          <w:rFonts w:ascii="Arial" w:hAnsi="Arial" w:cs="Arial"/>
          <w:b/>
        </w:rPr>
        <w:t>Values:</w:t>
      </w:r>
    </w:p>
    <w:p w:rsidR="00873C14" w:rsidRPr="00BA658B" w:rsidRDefault="00873C14" w:rsidP="00B37BAC">
      <w:pPr>
        <w:jc w:val="both"/>
        <w:rPr>
          <w:rFonts w:ascii="Arial" w:hAnsi="Arial" w:cs="Arial"/>
        </w:rPr>
      </w:pPr>
      <w:r w:rsidRPr="00BA658B">
        <w:rPr>
          <w:rFonts w:ascii="Arial" w:hAnsi="Arial" w:cs="Arial"/>
        </w:rPr>
        <w:t>Teamwork</w:t>
      </w:r>
      <w:r w:rsidR="00510F8F">
        <w:rPr>
          <w:rFonts w:ascii="Arial" w:hAnsi="Arial" w:cs="Arial"/>
        </w:rPr>
        <w:t xml:space="preserve">, </w:t>
      </w:r>
      <w:r w:rsidRPr="00BA658B">
        <w:rPr>
          <w:rFonts w:ascii="Arial" w:hAnsi="Arial" w:cs="Arial"/>
        </w:rPr>
        <w:t>Transparency</w:t>
      </w:r>
      <w:r w:rsidR="00510F8F">
        <w:rPr>
          <w:rFonts w:ascii="Arial" w:hAnsi="Arial" w:cs="Arial"/>
        </w:rPr>
        <w:t xml:space="preserve">, </w:t>
      </w:r>
      <w:r w:rsidRPr="00BA658B">
        <w:rPr>
          <w:rFonts w:ascii="Arial" w:hAnsi="Arial" w:cs="Arial"/>
        </w:rPr>
        <w:t>Accountability</w:t>
      </w:r>
      <w:r w:rsidR="00510F8F">
        <w:rPr>
          <w:rFonts w:ascii="Arial" w:hAnsi="Arial" w:cs="Arial"/>
        </w:rPr>
        <w:t xml:space="preserve"> and </w:t>
      </w:r>
      <w:r w:rsidRPr="00BA658B">
        <w:rPr>
          <w:rFonts w:ascii="Arial" w:hAnsi="Arial" w:cs="Arial"/>
        </w:rPr>
        <w:t xml:space="preserve">Equity </w:t>
      </w:r>
    </w:p>
    <w:p w:rsidR="00873C14" w:rsidRPr="00BA658B" w:rsidRDefault="00873C14" w:rsidP="00FF4440">
      <w:pPr>
        <w:rPr>
          <w:rFonts w:ascii="Arial" w:hAnsi="Arial" w:cs="Arial"/>
          <w:b/>
        </w:rPr>
      </w:pPr>
    </w:p>
    <w:p w:rsidR="00F2525F" w:rsidRPr="00BA658B" w:rsidRDefault="002936E7" w:rsidP="00FF4440">
      <w:pPr>
        <w:rPr>
          <w:rFonts w:ascii="Arial" w:hAnsi="Arial" w:cs="Arial"/>
          <w:b/>
          <w:u w:val="single"/>
        </w:rPr>
      </w:pPr>
      <w:r w:rsidRPr="00BA658B">
        <w:rPr>
          <w:rFonts w:ascii="Arial" w:hAnsi="Arial" w:cs="Arial"/>
          <w:b/>
          <w:u w:val="single"/>
        </w:rPr>
        <w:t>GESI Policy S</w:t>
      </w:r>
      <w:r w:rsidR="00BE368D" w:rsidRPr="00BA658B">
        <w:rPr>
          <w:rFonts w:ascii="Arial" w:hAnsi="Arial" w:cs="Arial"/>
          <w:b/>
          <w:u w:val="single"/>
        </w:rPr>
        <w:t>tatement</w:t>
      </w:r>
    </w:p>
    <w:p w:rsidR="00C24AAF" w:rsidRPr="00BA658B" w:rsidRDefault="00C24AAF" w:rsidP="00C24AAF">
      <w:pPr>
        <w:jc w:val="both"/>
        <w:rPr>
          <w:rFonts w:ascii="Arial" w:hAnsi="Arial" w:cs="Arial"/>
        </w:rPr>
      </w:pPr>
      <w:r w:rsidRPr="00BA658B">
        <w:rPr>
          <w:rFonts w:ascii="Arial" w:hAnsi="Arial" w:cs="Arial"/>
        </w:rPr>
        <w:t xml:space="preserve">AFES-Ghana’s vision is solidarity in action for women and youth empowerment and AFESGhana stands for equal rights for all, irrespective of sex, ethnicity, religion, sexual orientation, disability, and social status. AFES-Ghana’s principles establish that we will promote human rights, equality, </w:t>
      </w:r>
      <w:r w:rsidRPr="00BA658B">
        <w:rPr>
          <w:rFonts w:ascii="Arial" w:hAnsi="Arial" w:cs="Arial"/>
        </w:rPr>
        <w:lastRenderedPageBreak/>
        <w:t xml:space="preserve">and a just distribution of power and resources between all individuals, including women and men. Given the increasing concentration of power and resources in the hands of a privileged few, AFES-Ghana considers that strong popular participation and organization are crucial to change power relations. Young men and young women’s influence and organization must increase to participate on equal terms with adult men and women. </w:t>
      </w:r>
    </w:p>
    <w:p w:rsidR="00C24AAF" w:rsidRPr="00BA658B" w:rsidRDefault="00C24AAF" w:rsidP="002936E7">
      <w:pPr>
        <w:jc w:val="both"/>
        <w:rPr>
          <w:rFonts w:ascii="Arial" w:hAnsi="Arial" w:cs="Arial"/>
          <w:b/>
          <w:u w:val="single"/>
        </w:rPr>
      </w:pPr>
      <w:r w:rsidRPr="00BA658B">
        <w:rPr>
          <w:rFonts w:ascii="Arial" w:hAnsi="Arial" w:cs="Arial"/>
        </w:rPr>
        <w:t xml:space="preserve">AFES-Ghana establishes partnerships with organizations that share our values, including gender equality and social inclusion goals. This strategy lays out AFES-Ghana’s commitments to strive for a world free from discrimination based on gender, and where every human being can fulfil their potential unhindered by discriminating public policies, economic and social structures. The strategy sets out AFES-Ghana’s commitments and principles for our gender equality and social inclusion work. The strategy applies to AFES-Ghana’s work; our </w:t>
      </w:r>
      <w:proofErr w:type="spellStart"/>
      <w:r w:rsidRPr="00BA658B">
        <w:rPr>
          <w:rFonts w:ascii="Arial" w:hAnsi="Arial" w:cs="Arial"/>
        </w:rPr>
        <w:t>programmes</w:t>
      </w:r>
      <w:proofErr w:type="spellEnd"/>
      <w:r w:rsidRPr="00BA658B">
        <w:rPr>
          <w:rFonts w:ascii="Arial" w:hAnsi="Arial" w:cs="Arial"/>
        </w:rPr>
        <w:t>, our policy, advocacy and communication work, and not least.</w:t>
      </w:r>
    </w:p>
    <w:p w:rsidR="002936E7" w:rsidRPr="00BA658B" w:rsidRDefault="002936E7" w:rsidP="00BE368D">
      <w:pPr>
        <w:rPr>
          <w:rFonts w:ascii="Arial" w:hAnsi="Arial" w:cs="Arial"/>
          <w:b/>
          <w:u w:val="single"/>
        </w:rPr>
      </w:pPr>
    </w:p>
    <w:p w:rsidR="00BE368D" w:rsidRPr="00BA658B" w:rsidRDefault="00BE368D" w:rsidP="00BE368D">
      <w:pPr>
        <w:rPr>
          <w:rFonts w:ascii="Arial" w:hAnsi="Arial" w:cs="Arial"/>
          <w:b/>
          <w:u w:val="single"/>
        </w:rPr>
      </w:pPr>
      <w:r w:rsidRPr="00BA658B">
        <w:rPr>
          <w:rFonts w:ascii="Arial" w:hAnsi="Arial" w:cs="Arial"/>
          <w:b/>
          <w:u w:val="single"/>
        </w:rPr>
        <w:t>People</w:t>
      </w:r>
    </w:p>
    <w:p w:rsidR="00BE368D" w:rsidRPr="00BA658B" w:rsidRDefault="00BE368D" w:rsidP="00BE368D">
      <w:pPr>
        <w:rPr>
          <w:rFonts w:ascii="Arial" w:hAnsi="Arial" w:cs="Arial"/>
          <w:b/>
          <w:i/>
        </w:rPr>
      </w:pPr>
      <w:r w:rsidRPr="00BA658B">
        <w:rPr>
          <w:rFonts w:ascii="Arial" w:hAnsi="Arial" w:cs="Arial"/>
          <w:b/>
          <w:i/>
        </w:rPr>
        <w:t>Board of Directors</w:t>
      </w:r>
    </w:p>
    <w:p w:rsidR="00311DDE" w:rsidRDefault="00BE368D" w:rsidP="00FF4440">
      <w:pPr>
        <w:rPr>
          <w:rFonts w:ascii="Arial" w:hAnsi="Arial" w:cs="Arial"/>
          <w:b/>
          <w:i/>
        </w:rPr>
      </w:pPr>
      <w:r w:rsidRPr="00BA658B">
        <w:rPr>
          <w:rFonts w:ascii="Arial" w:hAnsi="Arial" w:cs="Arial"/>
          <w:b/>
          <w:i/>
        </w:rPr>
        <w:t>Staff/Volunteers</w:t>
      </w:r>
    </w:p>
    <w:p w:rsidR="00CE48CF" w:rsidRDefault="00CE48CF" w:rsidP="00FF4440">
      <w:pPr>
        <w:rPr>
          <w:rFonts w:ascii="Arial" w:hAnsi="Arial" w:cs="Arial"/>
          <w:b/>
          <w:i/>
        </w:rPr>
      </w:pPr>
    </w:p>
    <w:p w:rsidR="006D05B3" w:rsidRPr="00B4634D" w:rsidRDefault="00BA09B4">
      <w:pPr>
        <w:rPr>
          <w:b/>
          <w:sz w:val="36"/>
          <w:szCs w:val="36"/>
        </w:rPr>
      </w:pPr>
      <w:r w:rsidRPr="00B4634D">
        <w:rPr>
          <w:b/>
          <w:sz w:val="36"/>
          <w:szCs w:val="36"/>
        </w:rPr>
        <w:t xml:space="preserve">3. </w:t>
      </w:r>
      <w:r w:rsidR="00A624A3" w:rsidRPr="00B4634D">
        <w:rPr>
          <w:b/>
          <w:sz w:val="36"/>
          <w:szCs w:val="36"/>
        </w:rPr>
        <w:t>WHAT WE DO</w:t>
      </w:r>
    </w:p>
    <w:p w:rsidR="004F5B95" w:rsidRPr="00BA658B" w:rsidRDefault="00A73E93" w:rsidP="00BA658B">
      <w:pPr>
        <w:jc w:val="both"/>
        <w:rPr>
          <w:rFonts w:ascii="Arial" w:hAnsi="Arial" w:cs="Arial"/>
          <w:u w:val="single"/>
        </w:rPr>
      </w:pPr>
      <w:r w:rsidRPr="00BA658B">
        <w:rPr>
          <w:rFonts w:ascii="Arial" w:hAnsi="Arial" w:cs="Arial"/>
          <w:b/>
          <w:u w:val="single"/>
        </w:rPr>
        <w:t>YOUTH DEVELOPMENT</w:t>
      </w:r>
    </w:p>
    <w:p w:rsidR="004F5B95" w:rsidRPr="00BA658B" w:rsidRDefault="004F5B95" w:rsidP="00BA658B">
      <w:pPr>
        <w:spacing w:after="120" w:line="281" w:lineRule="auto"/>
        <w:jc w:val="both"/>
        <w:rPr>
          <w:rFonts w:ascii="Arial" w:hAnsi="Arial" w:cs="Arial"/>
          <w:lang w:val="en-GB"/>
        </w:rPr>
      </w:pPr>
      <w:r w:rsidRPr="00BA658B">
        <w:rPr>
          <w:rFonts w:ascii="Arial" w:hAnsi="Arial" w:cs="Arial"/>
          <w:b/>
          <w:lang w:val="en-GB"/>
        </w:rPr>
        <w:t>Youth Skills Training and Facilitation</w:t>
      </w:r>
      <w:r w:rsidR="00442F41">
        <w:rPr>
          <w:rFonts w:ascii="Arial" w:hAnsi="Arial" w:cs="Arial"/>
          <w:lang w:val="en-GB"/>
        </w:rPr>
        <w:t xml:space="preserve">: </w:t>
      </w:r>
      <w:r w:rsidRPr="00BA658B">
        <w:rPr>
          <w:rFonts w:ascii="Arial" w:hAnsi="Arial" w:cs="Arial"/>
          <w:lang w:val="en-GB"/>
        </w:rPr>
        <w:t xml:space="preserve">The essence of this focus area is to empower young people with relevant skills and techniques in identifying, strategizing, planning and implementation </w:t>
      </w:r>
      <w:r w:rsidR="005B7E25" w:rsidRPr="00BA658B">
        <w:rPr>
          <w:rFonts w:ascii="Arial" w:hAnsi="Arial" w:cs="Arial"/>
          <w:lang w:val="en-GB"/>
        </w:rPr>
        <w:t xml:space="preserve">of </w:t>
      </w:r>
      <w:r w:rsidRPr="00BA658B">
        <w:rPr>
          <w:rFonts w:ascii="Arial" w:hAnsi="Arial" w:cs="Arial"/>
          <w:lang w:val="en-GB"/>
        </w:rPr>
        <w:t xml:space="preserve">youth </w:t>
      </w:r>
      <w:r w:rsidR="00442F41">
        <w:rPr>
          <w:rFonts w:ascii="Arial" w:hAnsi="Arial" w:cs="Arial"/>
          <w:lang w:val="en-GB"/>
        </w:rPr>
        <w:t xml:space="preserve">policy </w:t>
      </w:r>
      <w:r w:rsidRPr="00BA658B">
        <w:rPr>
          <w:rFonts w:ascii="Arial" w:hAnsi="Arial" w:cs="Arial"/>
          <w:lang w:val="en-GB"/>
        </w:rPr>
        <w:t>actions at the local level</w:t>
      </w:r>
      <w:r w:rsidR="00442F41">
        <w:rPr>
          <w:rFonts w:ascii="Arial" w:hAnsi="Arial" w:cs="Arial"/>
          <w:lang w:val="en-GB"/>
        </w:rPr>
        <w:t>. This thus build capacity of our beneficiaries to become active citizens through volunteerism</w:t>
      </w:r>
    </w:p>
    <w:p w:rsidR="00F60498" w:rsidRPr="00BA658B" w:rsidRDefault="004F5B95" w:rsidP="00BA658B">
      <w:pPr>
        <w:spacing w:after="120" w:line="281" w:lineRule="auto"/>
        <w:jc w:val="both"/>
        <w:rPr>
          <w:rFonts w:ascii="Arial" w:hAnsi="Arial" w:cs="Arial"/>
          <w:lang w:val="en-GB"/>
        </w:rPr>
      </w:pPr>
      <w:r w:rsidRPr="00BA658B">
        <w:rPr>
          <w:rFonts w:ascii="Arial" w:hAnsi="Arial" w:cs="Arial"/>
          <w:b/>
          <w:lang w:val="en-GB"/>
        </w:rPr>
        <w:t>Youth Action Research and Documentation</w:t>
      </w:r>
      <w:r w:rsidR="005B7E25" w:rsidRPr="00BA658B">
        <w:rPr>
          <w:rFonts w:ascii="Arial" w:hAnsi="Arial" w:cs="Arial"/>
          <w:b/>
          <w:lang w:val="en-GB"/>
        </w:rPr>
        <w:t xml:space="preserve">: </w:t>
      </w:r>
      <w:r w:rsidR="005B7E25" w:rsidRPr="00BA658B">
        <w:rPr>
          <w:rFonts w:ascii="Arial" w:hAnsi="Arial" w:cs="Arial"/>
          <w:lang w:val="en-GB"/>
        </w:rPr>
        <w:t xml:space="preserve">At AFES-Ghana, </w:t>
      </w:r>
      <w:r w:rsidR="00F60498" w:rsidRPr="00BA658B">
        <w:rPr>
          <w:rFonts w:ascii="Arial" w:hAnsi="Arial" w:cs="Arial"/>
          <w:lang w:val="en-GB"/>
        </w:rPr>
        <w:t xml:space="preserve">our work is driven by data as </w:t>
      </w:r>
      <w:r w:rsidR="005B7E25" w:rsidRPr="00BA658B">
        <w:rPr>
          <w:rFonts w:ascii="Arial" w:hAnsi="Arial" w:cs="Arial"/>
          <w:lang w:val="en-GB"/>
        </w:rPr>
        <w:t>means of demonstrating evidences of the issues that we advocate on. We do so by deploying our h</w:t>
      </w:r>
      <w:r w:rsidR="00F60498" w:rsidRPr="00BA658B">
        <w:rPr>
          <w:rFonts w:ascii="Arial" w:hAnsi="Arial" w:cs="Arial"/>
          <w:lang w:val="en-GB"/>
        </w:rPr>
        <w:t xml:space="preserve">ost of youth volunteers whom </w:t>
      </w:r>
      <w:r w:rsidR="005B7E25" w:rsidRPr="00BA658B">
        <w:rPr>
          <w:rFonts w:ascii="Arial" w:hAnsi="Arial" w:cs="Arial"/>
          <w:lang w:val="en-GB"/>
        </w:rPr>
        <w:t>we refer to as Citizen J</w:t>
      </w:r>
      <w:r w:rsidR="00F60498" w:rsidRPr="00BA658B">
        <w:rPr>
          <w:rFonts w:ascii="Arial" w:hAnsi="Arial" w:cs="Arial"/>
          <w:lang w:val="en-GB"/>
        </w:rPr>
        <w:t>ournalists and Community reporters</w:t>
      </w:r>
      <w:r w:rsidR="005B7E25" w:rsidRPr="00BA658B">
        <w:rPr>
          <w:rFonts w:ascii="Arial" w:hAnsi="Arial" w:cs="Arial"/>
          <w:lang w:val="en-GB"/>
        </w:rPr>
        <w:t xml:space="preserve"> </w:t>
      </w:r>
      <w:r w:rsidR="00F60498" w:rsidRPr="00BA658B">
        <w:rPr>
          <w:rFonts w:ascii="Arial" w:hAnsi="Arial" w:cs="Arial"/>
          <w:lang w:val="en-GB"/>
        </w:rPr>
        <w:t>to collect data often through public surveys. Our docu</w:t>
      </w:r>
      <w:r w:rsidR="005B7E25" w:rsidRPr="00BA658B">
        <w:rPr>
          <w:rFonts w:ascii="Arial" w:hAnsi="Arial" w:cs="Arial"/>
          <w:lang w:val="en-GB"/>
        </w:rPr>
        <w:t xml:space="preserve">mentations are usually in the form of </w:t>
      </w:r>
      <w:r w:rsidR="00F60498" w:rsidRPr="00BA658B">
        <w:rPr>
          <w:rFonts w:ascii="Arial" w:hAnsi="Arial" w:cs="Arial"/>
          <w:lang w:val="en-GB"/>
        </w:rPr>
        <w:t xml:space="preserve">resolutions, communiques, outcome statements, </w:t>
      </w:r>
      <w:r w:rsidR="00442F41">
        <w:rPr>
          <w:rFonts w:ascii="Arial" w:hAnsi="Arial" w:cs="Arial"/>
          <w:lang w:val="en-GB"/>
        </w:rPr>
        <w:t xml:space="preserve">petitions, </w:t>
      </w:r>
      <w:r w:rsidR="00F60498" w:rsidRPr="00BA658B">
        <w:rPr>
          <w:rFonts w:ascii="Arial" w:hAnsi="Arial" w:cs="Arial"/>
          <w:lang w:val="en-GB"/>
        </w:rPr>
        <w:t xml:space="preserve">manifestos, </w:t>
      </w:r>
      <w:r w:rsidRPr="00BA658B">
        <w:rPr>
          <w:rFonts w:ascii="Arial" w:hAnsi="Arial" w:cs="Arial"/>
          <w:lang w:val="en-GB"/>
        </w:rPr>
        <w:t>sta</w:t>
      </w:r>
      <w:r w:rsidR="00F60498" w:rsidRPr="00BA658B">
        <w:rPr>
          <w:rFonts w:ascii="Arial" w:hAnsi="Arial" w:cs="Arial"/>
          <w:lang w:val="en-GB"/>
        </w:rPr>
        <w:t>tus reports and so on</w:t>
      </w:r>
    </w:p>
    <w:p w:rsidR="004F5B95" w:rsidRPr="00BA658B" w:rsidRDefault="004F5B95" w:rsidP="00BA658B">
      <w:pPr>
        <w:spacing w:after="120" w:line="281" w:lineRule="auto"/>
        <w:jc w:val="both"/>
        <w:rPr>
          <w:rFonts w:ascii="Arial" w:hAnsi="Arial" w:cs="Arial"/>
          <w:lang w:val="en-GB"/>
        </w:rPr>
      </w:pPr>
      <w:r w:rsidRPr="00BA658B">
        <w:rPr>
          <w:rFonts w:ascii="Arial" w:hAnsi="Arial" w:cs="Arial"/>
          <w:b/>
          <w:lang w:val="en-GB"/>
        </w:rPr>
        <w:t>Youth Policy Advocacy Campaigning</w:t>
      </w:r>
      <w:r w:rsidR="00442F41">
        <w:rPr>
          <w:rFonts w:ascii="Arial" w:hAnsi="Arial" w:cs="Arial"/>
          <w:b/>
          <w:lang w:val="en-GB"/>
        </w:rPr>
        <w:t xml:space="preserve">: </w:t>
      </w:r>
      <w:r w:rsidR="00442F41">
        <w:rPr>
          <w:rFonts w:ascii="Arial" w:hAnsi="Arial" w:cs="Arial"/>
          <w:lang w:val="en-GB"/>
        </w:rPr>
        <w:t>AFES-Ghan</w:t>
      </w:r>
      <w:r w:rsidR="00FF2607">
        <w:rPr>
          <w:rFonts w:ascii="Arial" w:hAnsi="Arial" w:cs="Arial"/>
          <w:lang w:val="en-GB"/>
        </w:rPr>
        <w:t>a</w:t>
      </w:r>
      <w:r w:rsidR="00442F41">
        <w:rPr>
          <w:rFonts w:ascii="Arial" w:hAnsi="Arial" w:cs="Arial"/>
          <w:lang w:val="en-GB"/>
        </w:rPr>
        <w:t xml:space="preserve">, we do </w:t>
      </w:r>
      <w:r w:rsidRPr="00BA658B">
        <w:rPr>
          <w:rFonts w:ascii="Arial" w:hAnsi="Arial" w:cs="Arial"/>
          <w:lang w:val="en-GB"/>
        </w:rPr>
        <w:t>data-driven, evidence-bas</w:t>
      </w:r>
      <w:r w:rsidR="00FF2607">
        <w:rPr>
          <w:rFonts w:ascii="Arial" w:hAnsi="Arial" w:cs="Arial"/>
          <w:lang w:val="en-GB"/>
        </w:rPr>
        <w:t>ed advocacy to ensure that young people are placed at the centre of policy decision-making processes at the community level. We do this by using primary data collected from our own public surveys and secondary data from external sources</w:t>
      </w:r>
    </w:p>
    <w:p w:rsidR="004F5B95" w:rsidRPr="00BA658B" w:rsidRDefault="004F5B95" w:rsidP="00BA658B">
      <w:pPr>
        <w:spacing w:after="120" w:line="281" w:lineRule="auto"/>
        <w:jc w:val="both"/>
        <w:rPr>
          <w:rFonts w:ascii="Arial" w:hAnsi="Arial" w:cs="Arial"/>
          <w:lang w:val="en-GB"/>
        </w:rPr>
      </w:pPr>
    </w:p>
    <w:p w:rsidR="004F5B95" w:rsidRPr="00BA658B" w:rsidRDefault="00A73E93" w:rsidP="00BA658B">
      <w:pPr>
        <w:spacing w:after="120" w:line="281" w:lineRule="auto"/>
        <w:jc w:val="both"/>
        <w:rPr>
          <w:rFonts w:ascii="Arial" w:hAnsi="Arial" w:cs="Arial"/>
          <w:b/>
          <w:u w:val="single"/>
          <w:lang w:val="en-GB"/>
        </w:rPr>
      </w:pPr>
      <w:r w:rsidRPr="00BA658B">
        <w:rPr>
          <w:rFonts w:ascii="Arial" w:hAnsi="Arial" w:cs="Arial"/>
          <w:b/>
          <w:u w:val="single"/>
          <w:lang w:val="en-GB"/>
        </w:rPr>
        <w:t>PARTICIPATORY LOCAL GOVERNANCE</w:t>
      </w:r>
    </w:p>
    <w:p w:rsidR="005B7E25" w:rsidRPr="00BA658B" w:rsidRDefault="005B7E25" w:rsidP="00BA658B">
      <w:pPr>
        <w:spacing w:after="120" w:line="281" w:lineRule="auto"/>
        <w:jc w:val="both"/>
        <w:rPr>
          <w:rFonts w:ascii="Arial" w:hAnsi="Arial" w:cs="Arial"/>
          <w:b/>
          <w:lang w:val="en-GB"/>
        </w:rPr>
      </w:pPr>
      <w:r w:rsidRPr="009C204A">
        <w:rPr>
          <w:rFonts w:ascii="Arial" w:hAnsi="Arial" w:cs="Arial"/>
          <w:b/>
        </w:rPr>
        <w:t xml:space="preserve">Citizen Engagement: </w:t>
      </w:r>
      <w:r w:rsidRPr="00BA658B">
        <w:rPr>
          <w:rFonts w:ascii="Arial" w:hAnsi="Arial" w:cs="Arial"/>
        </w:rPr>
        <w:t xml:space="preserve">We organize and facilitate spaces that afford citizens </w:t>
      </w:r>
      <w:r w:rsidR="005D1830" w:rsidRPr="00BA658B">
        <w:rPr>
          <w:rFonts w:ascii="Arial" w:hAnsi="Arial" w:cs="Arial"/>
        </w:rPr>
        <w:t xml:space="preserve">especially young people </w:t>
      </w:r>
      <w:r w:rsidRPr="00BA658B">
        <w:rPr>
          <w:rFonts w:ascii="Arial" w:hAnsi="Arial" w:cs="Arial"/>
        </w:rPr>
        <w:t>the o</w:t>
      </w:r>
      <w:r w:rsidR="005D1830" w:rsidRPr="00BA658B">
        <w:rPr>
          <w:rFonts w:ascii="Arial" w:hAnsi="Arial" w:cs="Arial"/>
        </w:rPr>
        <w:t>pportunity to engage</w:t>
      </w:r>
      <w:r w:rsidRPr="00BA658B">
        <w:rPr>
          <w:rFonts w:ascii="Arial" w:hAnsi="Arial" w:cs="Arial"/>
        </w:rPr>
        <w:t xml:space="preserve"> duty bearers invol</w:t>
      </w:r>
      <w:r w:rsidR="005D1830" w:rsidRPr="00BA658B">
        <w:rPr>
          <w:rFonts w:ascii="Arial" w:hAnsi="Arial" w:cs="Arial"/>
        </w:rPr>
        <w:t>ving District Assemblies &amp;</w:t>
      </w:r>
      <w:r w:rsidRPr="00BA658B">
        <w:rPr>
          <w:rFonts w:ascii="Arial" w:hAnsi="Arial" w:cs="Arial"/>
        </w:rPr>
        <w:t xml:space="preserve"> decentralized departments such as the District Education Office and the District Health Management Team </w:t>
      </w:r>
      <w:r w:rsidRPr="00BA658B">
        <w:rPr>
          <w:rFonts w:ascii="Arial" w:hAnsi="Arial" w:cs="Arial"/>
        </w:rPr>
        <w:lastRenderedPageBreak/>
        <w:t>(DHMT) so as t</w:t>
      </w:r>
      <w:r w:rsidR="005D1830" w:rsidRPr="00BA658B">
        <w:rPr>
          <w:rFonts w:ascii="Arial" w:hAnsi="Arial" w:cs="Arial"/>
        </w:rPr>
        <w:t>o demand transparency and accountability.</w:t>
      </w:r>
      <w:r w:rsidRPr="00BA658B">
        <w:rPr>
          <w:rFonts w:ascii="Arial" w:hAnsi="Arial" w:cs="Arial"/>
        </w:rPr>
        <w:t xml:space="preserve"> We collaborate with state institutions such as National Commission for Civic Education (N</w:t>
      </w:r>
      <w:r w:rsidR="005D1830" w:rsidRPr="00BA658B">
        <w:rPr>
          <w:rFonts w:ascii="Arial" w:hAnsi="Arial" w:cs="Arial"/>
        </w:rPr>
        <w:t>CCE) and the National Youth Authority</w:t>
      </w:r>
    </w:p>
    <w:p w:rsidR="005B7E25" w:rsidRPr="005B7E25" w:rsidRDefault="005B7E25" w:rsidP="00BA658B">
      <w:pPr>
        <w:jc w:val="both"/>
        <w:rPr>
          <w:rFonts w:ascii="Arial" w:hAnsi="Arial" w:cs="Arial"/>
        </w:rPr>
      </w:pPr>
      <w:r w:rsidRPr="005B7E25">
        <w:rPr>
          <w:rFonts w:ascii="Arial" w:hAnsi="Arial" w:cs="Arial"/>
          <w:b/>
        </w:rPr>
        <w:t>Women and Girls Empowerment:</w:t>
      </w:r>
      <w:r w:rsidRPr="005B7E25">
        <w:rPr>
          <w:rFonts w:ascii="Arial" w:hAnsi="Arial" w:cs="Arial"/>
        </w:rPr>
        <w:t xml:space="preserve"> We empower women and girls by promoting sexual and reproductive health education. Whilst we campaign against school-related gender-based violence and social norms that advantage boys and men over women and girls, we also advocate for women and girls participation in local deci</w:t>
      </w:r>
      <w:r w:rsidR="005D1830" w:rsidRPr="00BA658B">
        <w:rPr>
          <w:rFonts w:ascii="Arial" w:hAnsi="Arial" w:cs="Arial"/>
        </w:rPr>
        <w:t xml:space="preserve">sion making processes </w:t>
      </w:r>
      <w:r w:rsidRPr="005B7E25">
        <w:rPr>
          <w:rFonts w:ascii="Arial" w:hAnsi="Arial" w:cs="Arial"/>
        </w:rPr>
        <w:t xml:space="preserve">through our Gender Transformative Education and Advocacy (G-TEA) clubs </w:t>
      </w:r>
    </w:p>
    <w:p w:rsidR="004F5B95" w:rsidRPr="00BA658B" w:rsidRDefault="005B7E25" w:rsidP="00BA658B">
      <w:pPr>
        <w:spacing w:after="120" w:line="281" w:lineRule="auto"/>
        <w:jc w:val="both"/>
        <w:rPr>
          <w:rFonts w:ascii="Arial" w:hAnsi="Arial" w:cs="Arial"/>
          <w:lang w:val="en-GB"/>
        </w:rPr>
      </w:pPr>
      <w:r w:rsidRPr="00BA658B">
        <w:rPr>
          <w:rFonts w:ascii="Arial" w:hAnsi="Arial" w:cs="Arial"/>
          <w:b/>
          <w:lang w:val="en-GB"/>
        </w:rPr>
        <w:t xml:space="preserve">Social </w:t>
      </w:r>
      <w:r w:rsidR="004F5B95" w:rsidRPr="00BA658B">
        <w:rPr>
          <w:rFonts w:ascii="Arial" w:hAnsi="Arial" w:cs="Arial"/>
          <w:b/>
          <w:lang w:val="en-GB"/>
        </w:rPr>
        <w:t>Auditing</w:t>
      </w:r>
      <w:r w:rsidR="004F5B95" w:rsidRPr="00BA658B">
        <w:rPr>
          <w:rFonts w:ascii="Arial" w:hAnsi="Arial" w:cs="Arial"/>
          <w:lang w:val="en-GB"/>
        </w:rPr>
        <w:t xml:space="preserve">: </w:t>
      </w:r>
      <w:r w:rsidR="009C204A">
        <w:rPr>
          <w:rFonts w:ascii="Arial" w:hAnsi="Arial" w:cs="Arial"/>
          <w:lang w:val="en-GB"/>
        </w:rPr>
        <w:t>We do social auditing of public expenditures by tracking and monitoring how budgets of District Assemblies and decentralized departments are expended</w:t>
      </w:r>
      <w:r w:rsidR="00B37BAC">
        <w:rPr>
          <w:rFonts w:ascii="Arial" w:hAnsi="Arial" w:cs="Arial"/>
          <w:lang w:val="en-GB"/>
        </w:rPr>
        <w:t xml:space="preserve">. By so doing we </w:t>
      </w:r>
      <w:r w:rsidR="004F5B95" w:rsidRPr="00BA658B">
        <w:rPr>
          <w:rFonts w:ascii="Arial" w:hAnsi="Arial" w:cs="Arial"/>
          <w:lang w:val="en-GB"/>
        </w:rPr>
        <w:t xml:space="preserve">promote participatory budgeting </w:t>
      </w:r>
      <w:r w:rsidR="00B37BAC">
        <w:rPr>
          <w:rFonts w:ascii="Arial" w:hAnsi="Arial" w:cs="Arial"/>
          <w:lang w:val="en-GB"/>
        </w:rPr>
        <w:t xml:space="preserve">processes as well as </w:t>
      </w:r>
      <w:r w:rsidR="004F5B95" w:rsidRPr="00BA658B">
        <w:rPr>
          <w:rFonts w:ascii="Arial" w:hAnsi="Arial" w:cs="Arial"/>
          <w:lang w:val="en-GB"/>
        </w:rPr>
        <w:t>open contracting</w:t>
      </w:r>
      <w:r w:rsidR="00B37BAC">
        <w:rPr>
          <w:rFonts w:ascii="Arial" w:hAnsi="Arial" w:cs="Arial"/>
          <w:lang w:val="en-GB"/>
        </w:rPr>
        <w:t xml:space="preserve"> to ensure greater transparency and accountability in public financial management </w:t>
      </w:r>
    </w:p>
    <w:p w:rsidR="004F5B95" w:rsidRPr="00BA658B" w:rsidRDefault="004F5B95" w:rsidP="00BA658B">
      <w:pPr>
        <w:spacing w:after="120" w:line="281" w:lineRule="auto"/>
        <w:jc w:val="both"/>
        <w:rPr>
          <w:rFonts w:ascii="Arial" w:hAnsi="Arial" w:cs="Arial"/>
          <w:lang w:val="en-GB"/>
        </w:rPr>
      </w:pPr>
    </w:p>
    <w:p w:rsidR="00A73E93" w:rsidRPr="00243BB9" w:rsidRDefault="00543831" w:rsidP="00BA658B">
      <w:pPr>
        <w:spacing w:after="120" w:line="281" w:lineRule="auto"/>
        <w:jc w:val="both"/>
        <w:rPr>
          <w:rFonts w:ascii="Arial" w:hAnsi="Arial" w:cs="Arial"/>
          <w:b/>
          <w:u w:val="single"/>
          <w:lang w:val="en-GB"/>
        </w:rPr>
      </w:pPr>
      <w:r>
        <w:rPr>
          <w:rFonts w:ascii="Arial" w:hAnsi="Arial" w:cs="Arial"/>
          <w:b/>
          <w:u w:val="single"/>
          <w:lang w:val="en-GB"/>
        </w:rPr>
        <w:t>SOCIAL PROTECTION</w:t>
      </w:r>
    </w:p>
    <w:p w:rsidR="00A73E93" w:rsidRDefault="00A73E93" w:rsidP="00BA658B">
      <w:pPr>
        <w:spacing w:after="120" w:line="281" w:lineRule="auto"/>
        <w:jc w:val="both"/>
        <w:rPr>
          <w:rFonts w:ascii="Arial" w:hAnsi="Arial" w:cs="Arial"/>
          <w:lang w:val="en-GB"/>
        </w:rPr>
      </w:pPr>
      <w:r w:rsidRPr="00BA658B">
        <w:rPr>
          <w:rFonts w:ascii="Arial" w:hAnsi="Arial" w:cs="Arial"/>
          <w:lang w:val="en-GB"/>
        </w:rPr>
        <w:t xml:space="preserve">We </w:t>
      </w:r>
      <w:r w:rsidR="00617D98">
        <w:rPr>
          <w:rFonts w:ascii="Arial" w:hAnsi="Arial" w:cs="Arial"/>
          <w:lang w:val="en-GB"/>
        </w:rPr>
        <w:t xml:space="preserve">do </w:t>
      </w:r>
      <w:r w:rsidRPr="00BA658B">
        <w:rPr>
          <w:rFonts w:ascii="Arial" w:hAnsi="Arial" w:cs="Arial"/>
          <w:lang w:val="en-GB"/>
        </w:rPr>
        <w:t xml:space="preserve">monitoring and reporting on the implementation </w:t>
      </w:r>
      <w:r w:rsidR="00243BB9">
        <w:rPr>
          <w:rFonts w:ascii="Arial" w:hAnsi="Arial" w:cs="Arial"/>
          <w:lang w:val="en-GB"/>
        </w:rPr>
        <w:t>of four</w:t>
      </w:r>
      <w:r w:rsidRPr="00BA658B">
        <w:rPr>
          <w:rFonts w:ascii="Arial" w:hAnsi="Arial" w:cs="Arial"/>
          <w:lang w:val="en-GB"/>
        </w:rPr>
        <w:t xml:space="preserve"> social protection programmes that are being exec</w:t>
      </w:r>
      <w:r w:rsidR="00243BB9">
        <w:rPr>
          <w:rFonts w:ascii="Arial" w:hAnsi="Arial" w:cs="Arial"/>
          <w:lang w:val="en-GB"/>
        </w:rPr>
        <w:t>uted by the Government of Ghana</w:t>
      </w:r>
      <w:r w:rsidRPr="00BA658B">
        <w:rPr>
          <w:rFonts w:ascii="Arial" w:hAnsi="Arial" w:cs="Arial"/>
          <w:lang w:val="en-GB"/>
        </w:rPr>
        <w:t xml:space="preserve"> in support of children, pregnant women, persons living with disability and the elderly</w:t>
      </w:r>
      <w:r w:rsidR="00617D98">
        <w:rPr>
          <w:rFonts w:ascii="Arial" w:hAnsi="Arial" w:cs="Arial"/>
          <w:lang w:val="en-GB"/>
        </w:rPr>
        <w:t xml:space="preserve"> to ensure that the services reach the final beneficiaries</w:t>
      </w:r>
      <w:r w:rsidR="0006429B" w:rsidRPr="00BA658B">
        <w:rPr>
          <w:rFonts w:ascii="Arial" w:hAnsi="Arial" w:cs="Arial"/>
          <w:lang w:val="en-GB"/>
        </w:rPr>
        <w:t>. Social inclusion programm</w:t>
      </w:r>
      <w:r w:rsidR="00617D98">
        <w:rPr>
          <w:rFonts w:ascii="Arial" w:hAnsi="Arial" w:cs="Arial"/>
          <w:lang w:val="en-GB"/>
        </w:rPr>
        <w:t>es that we monitor</w:t>
      </w:r>
      <w:r w:rsidR="0006429B" w:rsidRPr="00BA658B">
        <w:rPr>
          <w:rFonts w:ascii="Arial" w:hAnsi="Arial" w:cs="Arial"/>
          <w:lang w:val="en-GB"/>
        </w:rPr>
        <w:t xml:space="preserve"> include</w:t>
      </w:r>
    </w:p>
    <w:p w:rsidR="00243BB9" w:rsidRPr="00BA658B" w:rsidRDefault="00243BB9" w:rsidP="00BA658B">
      <w:pPr>
        <w:spacing w:after="120" w:line="281" w:lineRule="auto"/>
        <w:jc w:val="both"/>
        <w:rPr>
          <w:rFonts w:ascii="Arial" w:hAnsi="Arial" w:cs="Arial"/>
          <w:lang w:val="en-GB"/>
        </w:rPr>
      </w:pPr>
    </w:p>
    <w:p w:rsidR="00BA658B" w:rsidRPr="00B37BAC" w:rsidRDefault="0006429B" w:rsidP="00BA658B">
      <w:pPr>
        <w:spacing w:after="150" w:line="240" w:lineRule="auto"/>
        <w:jc w:val="both"/>
        <w:rPr>
          <w:rStyle w:val="Strong"/>
          <w:rFonts w:ascii="Arial" w:hAnsi="Arial" w:cs="Arial"/>
          <w:shd w:val="clear" w:color="auto" w:fill="FFFFFF"/>
        </w:rPr>
      </w:pPr>
      <w:r w:rsidRPr="00B37BAC">
        <w:rPr>
          <w:rStyle w:val="Strong"/>
          <w:rFonts w:ascii="Arial" w:hAnsi="Arial" w:cs="Arial"/>
          <w:shd w:val="clear" w:color="auto" w:fill="FFFFFF"/>
        </w:rPr>
        <w:t xml:space="preserve">Livelihood Empowerment Against Poverty Programme: </w:t>
      </w:r>
    </w:p>
    <w:p w:rsidR="00BA658B" w:rsidRPr="00BA658B" w:rsidRDefault="00BA658B" w:rsidP="00BA658B">
      <w:pPr>
        <w:spacing w:after="150" w:line="240" w:lineRule="auto"/>
        <w:jc w:val="both"/>
        <w:rPr>
          <w:rFonts w:ascii="Arial" w:eastAsia="Times New Roman" w:hAnsi="Arial" w:cs="Arial"/>
          <w:color w:val="787878"/>
        </w:rPr>
      </w:pPr>
      <w:r w:rsidRPr="00BA658B">
        <w:rPr>
          <w:rFonts w:ascii="Arial" w:hAnsi="Arial" w:cs="Arial"/>
        </w:rPr>
        <w:t xml:space="preserve">The Livelihood Empowerment Against Poverty (LEAP) is a cash transfer </w:t>
      </w:r>
      <w:proofErr w:type="spellStart"/>
      <w:r w:rsidRPr="00BA658B">
        <w:rPr>
          <w:rFonts w:ascii="Arial" w:hAnsi="Arial" w:cs="Arial"/>
        </w:rPr>
        <w:t>programme</w:t>
      </w:r>
      <w:proofErr w:type="spellEnd"/>
      <w:r w:rsidRPr="00BA658B">
        <w:rPr>
          <w:rFonts w:ascii="Arial" w:hAnsi="Arial" w:cs="Arial"/>
        </w:rPr>
        <w:t xml:space="preserve"> introduced by the Government of Ghana (GOG) in 2008, for extremely poor and vulnerable households </w:t>
      </w:r>
      <w:r>
        <w:rPr>
          <w:rFonts w:ascii="Arial" w:hAnsi="Arial" w:cs="Arial"/>
        </w:rPr>
        <w:t xml:space="preserve">with the aim of </w:t>
      </w:r>
      <w:r>
        <w:rPr>
          <w:rFonts w:ascii="Arial" w:eastAsia="Times New Roman" w:hAnsi="Arial" w:cs="Arial"/>
        </w:rPr>
        <w:t>reducing</w:t>
      </w:r>
      <w:r w:rsidRPr="00BA658B">
        <w:rPr>
          <w:rFonts w:ascii="Arial" w:eastAsia="Times New Roman" w:hAnsi="Arial" w:cs="Arial"/>
        </w:rPr>
        <w:t xml:space="preserve"> poverty by increasing and smoothening consumption and promoting access to services and opportunities among the extremely poor and vulnerable</w:t>
      </w:r>
      <w:r>
        <w:rPr>
          <w:rFonts w:ascii="Arial" w:eastAsia="Times New Roman" w:hAnsi="Arial" w:cs="Arial"/>
          <w:color w:val="787878"/>
        </w:rPr>
        <w:t xml:space="preserve">. </w:t>
      </w:r>
      <w:r w:rsidRPr="00BA658B">
        <w:rPr>
          <w:rFonts w:ascii="Arial" w:eastAsia="Times New Roman" w:hAnsi="Arial" w:cs="Arial"/>
        </w:rPr>
        <w:t>Below are the</w:t>
      </w:r>
      <w:r w:rsidRPr="00BA658B">
        <w:rPr>
          <w:rFonts w:ascii="Arial" w:hAnsi="Arial" w:cs="Arial"/>
        </w:rPr>
        <w:t xml:space="preserve"> three categories of eligible members:</w:t>
      </w:r>
    </w:p>
    <w:p w:rsidR="00BA658B" w:rsidRPr="00BA658B" w:rsidRDefault="00BA658B" w:rsidP="00BA658B">
      <w:pPr>
        <w:numPr>
          <w:ilvl w:val="0"/>
          <w:numId w:val="5"/>
        </w:numPr>
        <w:spacing w:after="0" w:line="240" w:lineRule="auto"/>
        <w:jc w:val="both"/>
        <w:rPr>
          <w:rFonts w:ascii="Arial" w:eastAsia="Times New Roman" w:hAnsi="Arial" w:cs="Arial"/>
        </w:rPr>
      </w:pPr>
      <w:r w:rsidRPr="00BA658B">
        <w:rPr>
          <w:rFonts w:ascii="Arial" w:eastAsia="Times New Roman" w:hAnsi="Arial" w:cs="Arial"/>
        </w:rPr>
        <w:t>Orphaned and vulnerable children (OVC) or,</w:t>
      </w:r>
    </w:p>
    <w:p w:rsidR="00BA658B" w:rsidRPr="00BA658B" w:rsidRDefault="00BA658B" w:rsidP="00BA658B">
      <w:pPr>
        <w:numPr>
          <w:ilvl w:val="0"/>
          <w:numId w:val="5"/>
        </w:numPr>
        <w:spacing w:after="0" w:line="240" w:lineRule="auto"/>
        <w:jc w:val="both"/>
        <w:rPr>
          <w:rFonts w:ascii="Arial" w:eastAsia="Times New Roman" w:hAnsi="Arial" w:cs="Arial"/>
        </w:rPr>
      </w:pPr>
      <w:r w:rsidRPr="00BA658B">
        <w:rPr>
          <w:rFonts w:ascii="Arial" w:eastAsia="Times New Roman" w:hAnsi="Arial" w:cs="Arial"/>
        </w:rPr>
        <w:t>Persons with severe disability without any productive capacity and</w:t>
      </w:r>
    </w:p>
    <w:p w:rsidR="00BA658B" w:rsidRPr="00BA658B" w:rsidRDefault="00BA658B" w:rsidP="00BA658B">
      <w:pPr>
        <w:numPr>
          <w:ilvl w:val="0"/>
          <w:numId w:val="5"/>
        </w:numPr>
        <w:spacing w:after="0" w:line="240" w:lineRule="auto"/>
        <w:jc w:val="both"/>
        <w:rPr>
          <w:rFonts w:ascii="Arial" w:eastAsia="Times New Roman" w:hAnsi="Arial" w:cs="Arial"/>
        </w:rPr>
      </w:pPr>
      <w:r w:rsidRPr="00BA658B">
        <w:rPr>
          <w:rFonts w:ascii="Arial" w:eastAsia="Times New Roman" w:hAnsi="Arial" w:cs="Arial"/>
        </w:rPr>
        <w:t>Elderly persons who are 65 years and above</w:t>
      </w:r>
    </w:p>
    <w:p w:rsidR="00BA658B" w:rsidRPr="00BA658B" w:rsidRDefault="00BA658B" w:rsidP="00BA658B">
      <w:pPr>
        <w:spacing w:after="0" w:line="240" w:lineRule="auto"/>
        <w:ind w:left="720"/>
        <w:jc w:val="both"/>
        <w:rPr>
          <w:rFonts w:ascii="Arial" w:eastAsia="Times New Roman" w:hAnsi="Arial" w:cs="Arial"/>
        </w:rPr>
      </w:pPr>
    </w:p>
    <w:p w:rsidR="00BA658B" w:rsidRPr="00B37BAC" w:rsidRDefault="0006429B" w:rsidP="00BA658B">
      <w:pPr>
        <w:shd w:val="clear" w:color="auto" w:fill="FFFFFF"/>
        <w:spacing w:line="360" w:lineRule="atLeast"/>
        <w:jc w:val="both"/>
        <w:rPr>
          <w:rStyle w:val="Strong"/>
          <w:rFonts w:ascii="Arial" w:hAnsi="Arial" w:cs="Arial"/>
          <w:shd w:val="clear" w:color="auto" w:fill="FFFFFF"/>
        </w:rPr>
      </w:pPr>
      <w:r w:rsidRPr="00B37BAC">
        <w:rPr>
          <w:rStyle w:val="Strong"/>
          <w:rFonts w:ascii="Arial" w:hAnsi="Arial" w:cs="Arial"/>
          <w:shd w:val="clear" w:color="auto" w:fill="FFFFFF"/>
        </w:rPr>
        <w:t>Education Capitation Grant</w:t>
      </w:r>
    </w:p>
    <w:p w:rsidR="00BA658B" w:rsidRDefault="0006429B" w:rsidP="00BA658B">
      <w:pPr>
        <w:shd w:val="clear" w:color="auto" w:fill="FFFFFF"/>
        <w:spacing w:line="360" w:lineRule="atLeast"/>
        <w:jc w:val="both"/>
        <w:rPr>
          <w:rFonts w:ascii="Arial" w:eastAsia="Times New Roman" w:hAnsi="Arial" w:cs="Arial"/>
          <w:spacing w:val="2"/>
        </w:rPr>
      </w:pPr>
      <w:r w:rsidRPr="00BA658B">
        <w:rPr>
          <w:rFonts w:ascii="Arial" w:eastAsia="Times New Roman" w:hAnsi="Arial" w:cs="Arial"/>
        </w:rPr>
        <w:t xml:space="preserve">The Capitation Grant Scheme in Ghana is a program that provides a per capita grant to public schools to help address the issue of children not attending school due to fees. </w:t>
      </w:r>
      <w:r w:rsidRPr="0006429B">
        <w:rPr>
          <w:rFonts w:ascii="Arial" w:eastAsia="Times New Roman" w:hAnsi="Arial" w:cs="Arial"/>
          <w:spacing w:val="2"/>
        </w:rPr>
        <w:t>The program was introduced in 2005 to increase access to education by replacing school fees and levies with a government-funded grant</w:t>
      </w:r>
    </w:p>
    <w:p w:rsidR="00A73E93" w:rsidRPr="00B37BAC" w:rsidRDefault="00BA658B" w:rsidP="00BA658B">
      <w:pPr>
        <w:spacing w:after="120" w:line="281" w:lineRule="auto"/>
        <w:jc w:val="both"/>
        <w:rPr>
          <w:rFonts w:ascii="Arial" w:hAnsi="Arial" w:cs="Arial"/>
          <w:b/>
          <w:lang w:val="en-GB"/>
        </w:rPr>
      </w:pPr>
      <w:r w:rsidRPr="00B37BAC">
        <w:rPr>
          <w:rStyle w:val="Strong"/>
          <w:rFonts w:ascii="Arial" w:hAnsi="Arial" w:cs="Arial"/>
          <w:shd w:val="clear" w:color="auto" w:fill="FFFFFF"/>
        </w:rPr>
        <w:t>Ghana National School Feeding Programme</w:t>
      </w:r>
    </w:p>
    <w:p w:rsidR="00243BB9" w:rsidRPr="00B90B28" w:rsidRDefault="00BA658B" w:rsidP="00BA658B">
      <w:pPr>
        <w:shd w:val="clear" w:color="auto" w:fill="FFFFFF"/>
        <w:spacing w:after="150" w:line="360" w:lineRule="atLeast"/>
        <w:jc w:val="both"/>
        <w:rPr>
          <w:rFonts w:ascii="Arial" w:eastAsia="Times New Roman" w:hAnsi="Arial" w:cs="Arial"/>
          <w:spacing w:val="2"/>
        </w:rPr>
      </w:pPr>
      <w:r w:rsidRPr="00BA658B">
        <w:rPr>
          <w:rFonts w:ascii="Arial" w:eastAsia="Times New Roman" w:hAnsi="Arial" w:cs="Arial"/>
        </w:rPr>
        <w:t xml:space="preserve">The Ghana School Feeding Programme (GSFP) is a program that provides children in public primary and kindergarten schools </w:t>
      </w:r>
      <w:r w:rsidRPr="00B90B28">
        <w:rPr>
          <w:rFonts w:ascii="Arial" w:eastAsia="Times New Roman" w:hAnsi="Arial" w:cs="Arial"/>
        </w:rPr>
        <w:t xml:space="preserve">with a hot meal each school day. </w:t>
      </w:r>
      <w:r w:rsidRPr="00BA658B">
        <w:rPr>
          <w:rFonts w:ascii="Arial" w:eastAsia="Times New Roman" w:hAnsi="Arial" w:cs="Arial"/>
          <w:spacing w:val="2"/>
        </w:rPr>
        <w:t>The GSFP aims to improve nutrition, reduce hunger and poverty, and enhance food security. It also seeks to increase school enrollment, attendance, and retention</w:t>
      </w:r>
    </w:p>
    <w:p w:rsidR="0006429B" w:rsidRPr="00B37BAC" w:rsidRDefault="00243BB9" w:rsidP="00BA658B">
      <w:pPr>
        <w:spacing w:after="120" w:line="281" w:lineRule="auto"/>
        <w:jc w:val="both"/>
        <w:rPr>
          <w:rFonts w:ascii="Arial" w:hAnsi="Arial" w:cs="Arial"/>
          <w:b/>
          <w:lang w:val="en-GB"/>
        </w:rPr>
      </w:pPr>
      <w:r w:rsidRPr="00B37BAC">
        <w:rPr>
          <w:rStyle w:val="Strong"/>
          <w:rFonts w:ascii="Arial" w:hAnsi="Arial" w:cs="Arial"/>
          <w:shd w:val="clear" w:color="auto" w:fill="FFFFFF"/>
        </w:rPr>
        <w:lastRenderedPageBreak/>
        <w:t>National Health Insurance Scheme</w:t>
      </w:r>
    </w:p>
    <w:p w:rsidR="00243BB9" w:rsidRPr="00243BB9" w:rsidRDefault="00243BB9" w:rsidP="00243BB9">
      <w:pPr>
        <w:shd w:val="clear" w:color="auto" w:fill="FFFFFF"/>
        <w:spacing w:after="100" w:afterAutospacing="1" w:line="240" w:lineRule="auto"/>
        <w:jc w:val="both"/>
        <w:rPr>
          <w:rFonts w:ascii="Arial" w:eastAsia="Times New Roman" w:hAnsi="Arial" w:cs="Arial"/>
          <w:color w:val="333333"/>
          <w:spacing w:val="8"/>
        </w:rPr>
      </w:pPr>
      <w:r w:rsidRPr="00243BB9">
        <w:rPr>
          <w:rFonts w:ascii="Arial" w:eastAsia="Times New Roman" w:hAnsi="Arial" w:cs="Arial"/>
          <w:color w:val="333333"/>
          <w:spacing w:val="8"/>
        </w:rPr>
        <w:t>The National Health Insurance Scheme (NHIS) is a social intervention program introduced by government to provide financial access to quality health care for residents in Ghana. The NHIS is largely funded by:</w:t>
      </w:r>
    </w:p>
    <w:p w:rsidR="00243BB9" w:rsidRPr="00243BB9" w:rsidRDefault="00243BB9" w:rsidP="00243BB9">
      <w:pPr>
        <w:numPr>
          <w:ilvl w:val="0"/>
          <w:numId w:val="7"/>
        </w:numPr>
        <w:shd w:val="clear" w:color="auto" w:fill="FFFFFF"/>
        <w:spacing w:before="100" w:beforeAutospacing="1" w:after="100" w:afterAutospacing="1" w:line="240" w:lineRule="auto"/>
        <w:jc w:val="both"/>
        <w:rPr>
          <w:rFonts w:ascii="Arial" w:eastAsia="Times New Roman" w:hAnsi="Arial" w:cs="Arial"/>
          <w:color w:val="232323"/>
          <w:spacing w:val="8"/>
        </w:rPr>
      </w:pPr>
      <w:r w:rsidRPr="00243BB9">
        <w:rPr>
          <w:rFonts w:ascii="Arial" w:eastAsia="Times New Roman" w:hAnsi="Arial" w:cs="Arial"/>
          <w:color w:val="232323"/>
          <w:spacing w:val="8"/>
        </w:rPr>
        <w:t>The National Health Insurance Levy (NHIL), which is 2.5% levy on goods and services collected under the Value Added Tax (VAT).</w:t>
      </w:r>
    </w:p>
    <w:p w:rsidR="00243BB9" w:rsidRPr="00243BB9" w:rsidRDefault="00617D98" w:rsidP="00243BB9">
      <w:pPr>
        <w:numPr>
          <w:ilvl w:val="0"/>
          <w:numId w:val="7"/>
        </w:numPr>
        <w:shd w:val="clear" w:color="auto" w:fill="FFFFFF"/>
        <w:spacing w:before="100" w:beforeAutospacing="1" w:after="100" w:afterAutospacing="1" w:line="240" w:lineRule="auto"/>
        <w:jc w:val="both"/>
        <w:rPr>
          <w:rFonts w:ascii="Arial" w:eastAsia="Times New Roman" w:hAnsi="Arial" w:cs="Arial"/>
          <w:color w:val="232323"/>
          <w:spacing w:val="8"/>
        </w:rPr>
      </w:pPr>
      <w:r>
        <w:rPr>
          <w:rFonts w:ascii="Arial" w:eastAsia="Times New Roman" w:hAnsi="Arial" w:cs="Arial"/>
          <w:color w:val="232323"/>
          <w:spacing w:val="8"/>
        </w:rPr>
        <w:t>2.5%</w:t>
      </w:r>
      <w:r w:rsidR="00243BB9" w:rsidRPr="00243BB9">
        <w:rPr>
          <w:rFonts w:ascii="Arial" w:eastAsia="Times New Roman" w:hAnsi="Arial" w:cs="Arial"/>
          <w:color w:val="232323"/>
          <w:spacing w:val="8"/>
        </w:rPr>
        <w:t xml:space="preserve"> of Social Security and National Insurance Trust (SSNIT) contributions per month</w:t>
      </w:r>
    </w:p>
    <w:p w:rsidR="00243BB9" w:rsidRPr="00243BB9" w:rsidRDefault="00243BB9" w:rsidP="00243BB9">
      <w:pPr>
        <w:numPr>
          <w:ilvl w:val="0"/>
          <w:numId w:val="7"/>
        </w:numPr>
        <w:shd w:val="clear" w:color="auto" w:fill="FFFFFF"/>
        <w:spacing w:before="100" w:beforeAutospacing="1" w:after="100" w:afterAutospacing="1" w:line="240" w:lineRule="auto"/>
        <w:jc w:val="both"/>
        <w:rPr>
          <w:rFonts w:ascii="Arial" w:eastAsia="Times New Roman" w:hAnsi="Arial" w:cs="Arial"/>
          <w:color w:val="232323"/>
          <w:spacing w:val="8"/>
        </w:rPr>
      </w:pPr>
      <w:r>
        <w:rPr>
          <w:rFonts w:ascii="Arial" w:eastAsia="Times New Roman" w:hAnsi="Arial" w:cs="Arial"/>
          <w:color w:val="232323"/>
          <w:spacing w:val="8"/>
        </w:rPr>
        <w:t>R</w:t>
      </w:r>
      <w:r w:rsidRPr="00243BB9">
        <w:rPr>
          <w:rFonts w:ascii="Arial" w:eastAsia="Times New Roman" w:hAnsi="Arial" w:cs="Arial"/>
          <w:color w:val="232323"/>
          <w:spacing w:val="8"/>
        </w:rPr>
        <w:t>eturn on National Health Insurance Fund (NHIF) investments</w:t>
      </w:r>
    </w:p>
    <w:p w:rsidR="00243BB9" w:rsidRPr="00243BB9" w:rsidRDefault="00243BB9" w:rsidP="00243BB9">
      <w:pPr>
        <w:numPr>
          <w:ilvl w:val="0"/>
          <w:numId w:val="7"/>
        </w:numPr>
        <w:shd w:val="clear" w:color="auto" w:fill="FFFFFF"/>
        <w:spacing w:before="100" w:beforeAutospacing="1" w:after="100" w:afterAutospacing="1" w:line="240" w:lineRule="auto"/>
        <w:jc w:val="both"/>
        <w:rPr>
          <w:rFonts w:ascii="Arial" w:eastAsia="Times New Roman" w:hAnsi="Arial" w:cs="Arial"/>
          <w:color w:val="232323"/>
          <w:spacing w:val="8"/>
        </w:rPr>
      </w:pPr>
      <w:r w:rsidRPr="00243BB9">
        <w:rPr>
          <w:rFonts w:ascii="Arial" w:eastAsia="Times New Roman" w:hAnsi="Arial" w:cs="Arial"/>
          <w:color w:val="232323"/>
          <w:spacing w:val="8"/>
        </w:rPr>
        <w:t>Premium paid by informal sector subscribers.</w:t>
      </w:r>
    </w:p>
    <w:p w:rsidR="0006429B" w:rsidRDefault="0006429B" w:rsidP="004F5B95">
      <w:pPr>
        <w:spacing w:after="120" w:line="281" w:lineRule="auto"/>
        <w:rPr>
          <w:rFonts w:ascii="Arial" w:hAnsi="Arial" w:cs="Arial"/>
          <w:b/>
          <w:lang w:val="en-GB"/>
        </w:rPr>
      </w:pPr>
    </w:p>
    <w:p w:rsidR="004F5B95" w:rsidRPr="004F5B95" w:rsidRDefault="00B56DCC" w:rsidP="004F5B95">
      <w:pPr>
        <w:spacing w:after="120" w:line="281" w:lineRule="auto"/>
        <w:rPr>
          <w:rFonts w:ascii="Arial" w:hAnsi="Arial" w:cs="Arial"/>
          <w:b/>
          <w:lang w:val="en-GB"/>
        </w:rPr>
      </w:pPr>
      <w:r w:rsidRPr="004F5B95">
        <w:rPr>
          <w:rFonts w:ascii="Arial" w:hAnsi="Arial" w:cs="Arial"/>
          <w:b/>
          <w:lang w:val="en-GB"/>
        </w:rPr>
        <w:t>OTHER SERVICES</w:t>
      </w:r>
    </w:p>
    <w:p w:rsidR="004F5B95" w:rsidRPr="00B56DCC" w:rsidRDefault="004F5B95" w:rsidP="00B56DCC">
      <w:pPr>
        <w:jc w:val="both"/>
        <w:rPr>
          <w:rFonts w:ascii="Arial" w:hAnsi="Arial" w:cs="Arial"/>
        </w:rPr>
      </w:pPr>
      <w:r w:rsidRPr="00B56DCC">
        <w:rPr>
          <w:rFonts w:ascii="Arial" w:hAnsi="Arial" w:cs="Arial"/>
        </w:rPr>
        <w:t>Organizational</w:t>
      </w:r>
      <w:r w:rsidR="00442F41">
        <w:rPr>
          <w:rFonts w:ascii="Arial" w:hAnsi="Arial" w:cs="Arial"/>
        </w:rPr>
        <w:t xml:space="preserve"> and </w:t>
      </w:r>
      <w:r w:rsidR="00B56DCC" w:rsidRPr="00B56DCC">
        <w:rPr>
          <w:rFonts w:ascii="Arial" w:hAnsi="Arial" w:cs="Arial"/>
        </w:rPr>
        <w:t>Community</w:t>
      </w:r>
      <w:r w:rsidRPr="00B56DCC">
        <w:rPr>
          <w:rFonts w:ascii="Arial" w:hAnsi="Arial" w:cs="Arial"/>
        </w:rPr>
        <w:t xml:space="preserve"> Development Consultancy</w:t>
      </w:r>
    </w:p>
    <w:p w:rsidR="00055ECA" w:rsidRPr="00B37BAC" w:rsidRDefault="004F5B95" w:rsidP="00B37BAC">
      <w:pPr>
        <w:jc w:val="both"/>
        <w:rPr>
          <w:rFonts w:ascii="Arial" w:hAnsi="Arial" w:cs="Arial"/>
        </w:rPr>
      </w:pPr>
      <w:r w:rsidRPr="00B56DCC">
        <w:rPr>
          <w:rFonts w:ascii="Arial" w:hAnsi="Arial" w:cs="Arial"/>
        </w:rPr>
        <w:t>PMBOK-based Project Management Consultancy</w:t>
      </w:r>
    </w:p>
    <w:p w:rsidR="005947F5" w:rsidRDefault="005947F5">
      <w:pPr>
        <w:rPr>
          <w:b/>
          <w:sz w:val="40"/>
          <w:szCs w:val="40"/>
        </w:rPr>
      </w:pPr>
    </w:p>
    <w:p w:rsidR="00984372" w:rsidRPr="001B1C97" w:rsidRDefault="00B90B28" w:rsidP="00F55564">
      <w:pPr>
        <w:rPr>
          <w:b/>
          <w:sz w:val="40"/>
          <w:szCs w:val="40"/>
        </w:rPr>
      </w:pPr>
      <w:r>
        <w:rPr>
          <w:b/>
          <w:sz w:val="40"/>
          <w:szCs w:val="40"/>
        </w:rPr>
        <w:t>4</w:t>
      </w:r>
      <w:r w:rsidR="001B1C97" w:rsidRPr="001B1C97">
        <w:rPr>
          <w:b/>
          <w:sz w:val="40"/>
          <w:szCs w:val="40"/>
        </w:rPr>
        <w:t>. RESOURCES</w:t>
      </w:r>
    </w:p>
    <w:p w:rsidR="0013036B" w:rsidRDefault="0013036B">
      <w:pPr>
        <w:rPr>
          <w:b/>
        </w:rPr>
      </w:pPr>
      <w:r>
        <w:rPr>
          <w:b/>
        </w:rPr>
        <w:t>Gallery</w:t>
      </w:r>
    </w:p>
    <w:p w:rsidR="006D05B3" w:rsidRPr="00F2525F" w:rsidRDefault="00F2525F">
      <w:pPr>
        <w:rPr>
          <w:b/>
        </w:rPr>
      </w:pPr>
      <w:r w:rsidRPr="00F2525F">
        <w:rPr>
          <w:b/>
        </w:rPr>
        <w:t>News</w:t>
      </w:r>
    </w:p>
    <w:p w:rsidR="006D05B3" w:rsidRPr="00F2525F" w:rsidRDefault="00F2525F">
      <w:pPr>
        <w:rPr>
          <w:b/>
        </w:rPr>
      </w:pPr>
      <w:r w:rsidRPr="00F2525F">
        <w:rPr>
          <w:b/>
        </w:rPr>
        <w:t>Publ</w:t>
      </w:r>
      <w:r w:rsidR="0013036B">
        <w:rPr>
          <w:b/>
        </w:rPr>
        <w:t>i</w:t>
      </w:r>
      <w:r w:rsidRPr="00F2525F">
        <w:rPr>
          <w:b/>
        </w:rPr>
        <w:t xml:space="preserve">cations </w:t>
      </w:r>
    </w:p>
    <w:p w:rsidR="0008463D" w:rsidRPr="004D5790" w:rsidRDefault="0008463D"/>
    <w:p w:rsidR="00FA6D70" w:rsidRDefault="00FA6D70" w:rsidP="00FA6D70"/>
    <w:p w:rsidR="000E0901" w:rsidRDefault="000E0901" w:rsidP="00FA6D70"/>
    <w:p w:rsidR="000E0901" w:rsidRDefault="000E0901" w:rsidP="00FA6D70"/>
    <w:p w:rsidR="00AF62DE" w:rsidRPr="00FA6D70" w:rsidRDefault="00AF62DE" w:rsidP="00FA6D70"/>
    <w:sectPr w:rsidR="00AF62DE" w:rsidRPr="00FA6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35E65"/>
    <w:multiLevelType w:val="multilevel"/>
    <w:tmpl w:val="1F42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06E2B"/>
    <w:multiLevelType w:val="hybridMultilevel"/>
    <w:tmpl w:val="4842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6D71FE"/>
    <w:multiLevelType w:val="multilevel"/>
    <w:tmpl w:val="BD46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EC22F9"/>
    <w:multiLevelType w:val="hybridMultilevel"/>
    <w:tmpl w:val="76AE8DFA"/>
    <w:lvl w:ilvl="0" w:tplc="AE56995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421E05"/>
    <w:multiLevelType w:val="hybridMultilevel"/>
    <w:tmpl w:val="BFA0DE70"/>
    <w:lvl w:ilvl="0" w:tplc="68480A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134DD2"/>
    <w:multiLevelType w:val="multilevel"/>
    <w:tmpl w:val="652A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876049"/>
    <w:multiLevelType w:val="multilevel"/>
    <w:tmpl w:val="43A2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A36"/>
    <w:rsid w:val="0000674D"/>
    <w:rsid w:val="000142EF"/>
    <w:rsid w:val="0003279A"/>
    <w:rsid w:val="00055ECA"/>
    <w:rsid w:val="0006429B"/>
    <w:rsid w:val="0006509B"/>
    <w:rsid w:val="00066566"/>
    <w:rsid w:val="000734E6"/>
    <w:rsid w:val="0008463D"/>
    <w:rsid w:val="0008768B"/>
    <w:rsid w:val="000C5539"/>
    <w:rsid w:val="000D1F3C"/>
    <w:rsid w:val="000E0901"/>
    <w:rsid w:val="000E4AAC"/>
    <w:rsid w:val="00113BA5"/>
    <w:rsid w:val="001217A2"/>
    <w:rsid w:val="0013036B"/>
    <w:rsid w:val="00130FAA"/>
    <w:rsid w:val="00140F5C"/>
    <w:rsid w:val="00154F0F"/>
    <w:rsid w:val="001B1C97"/>
    <w:rsid w:val="001F077F"/>
    <w:rsid w:val="00211DF2"/>
    <w:rsid w:val="00241E5C"/>
    <w:rsid w:val="00243BB9"/>
    <w:rsid w:val="00247881"/>
    <w:rsid w:val="002643EA"/>
    <w:rsid w:val="00270EBD"/>
    <w:rsid w:val="00287241"/>
    <w:rsid w:val="002936E7"/>
    <w:rsid w:val="00296632"/>
    <w:rsid w:val="002C7504"/>
    <w:rsid w:val="002D2F2D"/>
    <w:rsid w:val="00303AFA"/>
    <w:rsid w:val="00311DDE"/>
    <w:rsid w:val="00313C8D"/>
    <w:rsid w:val="00320A19"/>
    <w:rsid w:val="00320A66"/>
    <w:rsid w:val="00327A37"/>
    <w:rsid w:val="003543D8"/>
    <w:rsid w:val="00387C80"/>
    <w:rsid w:val="00395702"/>
    <w:rsid w:val="003A156A"/>
    <w:rsid w:val="003D2F25"/>
    <w:rsid w:val="003D62DE"/>
    <w:rsid w:val="003E7690"/>
    <w:rsid w:val="003F3267"/>
    <w:rsid w:val="0042687B"/>
    <w:rsid w:val="00442F41"/>
    <w:rsid w:val="00456D38"/>
    <w:rsid w:val="004644A5"/>
    <w:rsid w:val="0047240A"/>
    <w:rsid w:val="00497E7C"/>
    <w:rsid w:val="004D5790"/>
    <w:rsid w:val="004D5CF6"/>
    <w:rsid w:val="004F3069"/>
    <w:rsid w:val="004F5B95"/>
    <w:rsid w:val="00506E7C"/>
    <w:rsid w:val="00510F8F"/>
    <w:rsid w:val="0054160D"/>
    <w:rsid w:val="0054222C"/>
    <w:rsid w:val="00543831"/>
    <w:rsid w:val="00573640"/>
    <w:rsid w:val="00584FE7"/>
    <w:rsid w:val="005947F5"/>
    <w:rsid w:val="005973BC"/>
    <w:rsid w:val="005B0D5E"/>
    <w:rsid w:val="005B7BAA"/>
    <w:rsid w:val="005B7E25"/>
    <w:rsid w:val="005C1BF6"/>
    <w:rsid w:val="005D1830"/>
    <w:rsid w:val="00617665"/>
    <w:rsid w:val="00617D98"/>
    <w:rsid w:val="006328DF"/>
    <w:rsid w:val="006335E3"/>
    <w:rsid w:val="0063361F"/>
    <w:rsid w:val="0063684F"/>
    <w:rsid w:val="00642AAF"/>
    <w:rsid w:val="006636C5"/>
    <w:rsid w:val="0066514F"/>
    <w:rsid w:val="00665710"/>
    <w:rsid w:val="00670DE9"/>
    <w:rsid w:val="0067153D"/>
    <w:rsid w:val="006D05B3"/>
    <w:rsid w:val="006F686E"/>
    <w:rsid w:val="00702AFF"/>
    <w:rsid w:val="00716DE6"/>
    <w:rsid w:val="00790793"/>
    <w:rsid w:val="007A60CF"/>
    <w:rsid w:val="007B186F"/>
    <w:rsid w:val="007C2E81"/>
    <w:rsid w:val="007D494B"/>
    <w:rsid w:val="007F7A11"/>
    <w:rsid w:val="00802AE1"/>
    <w:rsid w:val="00803D4D"/>
    <w:rsid w:val="008071C0"/>
    <w:rsid w:val="008371CA"/>
    <w:rsid w:val="00841E79"/>
    <w:rsid w:val="00865A16"/>
    <w:rsid w:val="008724E1"/>
    <w:rsid w:val="00873C14"/>
    <w:rsid w:val="00883B24"/>
    <w:rsid w:val="00887BF1"/>
    <w:rsid w:val="00890FBB"/>
    <w:rsid w:val="008B2021"/>
    <w:rsid w:val="008B2D71"/>
    <w:rsid w:val="008D2410"/>
    <w:rsid w:val="008E4169"/>
    <w:rsid w:val="00917500"/>
    <w:rsid w:val="0092227A"/>
    <w:rsid w:val="0093754E"/>
    <w:rsid w:val="00946066"/>
    <w:rsid w:val="00984372"/>
    <w:rsid w:val="009941D8"/>
    <w:rsid w:val="009A3A96"/>
    <w:rsid w:val="009A4853"/>
    <w:rsid w:val="009C204A"/>
    <w:rsid w:val="009E6523"/>
    <w:rsid w:val="00A074F9"/>
    <w:rsid w:val="00A11352"/>
    <w:rsid w:val="00A115CF"/>
    <w:rsid w:val="00A44B3E"/>
    <w:rsid w:val="00A50A36"/>
    <w:rsid w:val="00A5404F"/>
    <w:rsid w:val="00A624A3"/>
    <w:rsid w:val="00A73E93"/>
    <w:rsid w:val="00A95BD6"/>
    <w:rsid w:val="00AB2CA6"/>
    <w:rsid w:val="00AC72DA"/>
    <w:rsid w:val="00AC75D3"/>
    <w:rsid w:val="00AD66F7"/>
    <w:rsid w:val="00AE2183"/>
    <w:rsid w:val="00AE6948"/>
    <w:rsid w:val="00AF62DE"/>
    <w:rsid w:val="00B029C1"/>
    <w:rsid w:val="00B03B52"/>
    <w:rsid w:val="00B16A31"/>
    <w:rsid w:val="00B37BAC"/>
    <w:rsid w:val="00B4634D"/>
    <w:rsid w:val="00B51582"/>
    <w:rsid w:val="00B56DCC"/>
    <w:rsid w:val="00B90B28"/>
    <w:rsid w:val="00B91539"/>
    <w:rsid w:val="00BA09B4"/>
    <w:rsid w:val="00BA658B"/>
    <w:rsid w:val="00BC1EB0"/>
    <w:rsid w:val="00BC5466"/>
    <w:rsid w:val="00BE368D"/>
    <w:rsid w:val="00C246E1"/>
    <w:rsid w:val="00C24AAF"/>
    <w:rsid w:val="00C36B87"/>
    <w:rsid w:val="00C52BEE"/>
    <w:rsid w:val="00C75F20"/>
    <w:rsid w:val="00C802AD"/>
    <w:rsid w:val="00CB2B24"/>
    <w:rsid w:val="00CD5A19"/>
    <w:rsid w:val="00CE48CF"/>
    <w:rsid w:val="00CE60D4"/>
    <w:rsid w:val="00CE675C"/>
    <w:rsid w:val="00CE7DE7"/>
    <w:rsid w:val="00CF212C"/>
    <w:rsid w:val="00D44385"/>
    <w:rsid w:val="00D52C1B"/>
    <w:rsid w:val="00D669E7"/>
    <w:rsid w:val="00D9363A"/>
    <w:rsid w:val="00D957C1"/>
    <w:rsid w:val="00D957D7"/>
    <w:rsid w:val="00DA54A8"/>
    <w:rsid w:val="00DC0FBC"/>
    <w:rsid w:val="00DE3589"/>
    <w:rsid w:val="00E213C0"/>
    <w:rsid w:val="00E5211C"/>
    <w:rsid w:val="00E52E59"/>
    <w:rsid w:val="00E635AF"/>
    <w:rsid w:val="00EA36AA"/>
    <w:rsid w:val="00EA7C8C"/>
    <w:rsid w:val="00EB5F4F"/>
    <w:rsid w:val="00EC2AC6"/>
    <w:rsid w:val="00EF0FE6"/>
    <w:rsid w:val="00EF25CC"/>
    <w:rsid w:val="00F05768"/>
    <w:rsid w:val="00F06261"/>
    <w:rsid w:val="00F23984"/>
    <w:rsid w:val="00F2525F"/>
    <w:rsid w:val="00F31CDB"/>
    <w:rsid w:val="00F35669"/>
    <w:rsid w:val="00F55564"/>
    <w:rsid w:val="00F60498"/>
    <w:rsid w:val="00F6070D"/>
    <w:rsid w:val="00F63754"/>
    <w:rsid w:val="00F756CE"/>
    <w:rsid w:val="00F844CF"/>
    <w:rsid w:val="00F94614"/>
    <w:rsid w:val="00FA6D70"/>
    <w:rsid w:val="00FB340B"/>
    <w:rsid w:val="00FC3064"/>
    <w:rsid w:val="00FD2507"/>
    <w:rsid w:val="00FF2607"/>
    <w:rsid w:val="00FF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38330"/>
  <w15:chartTrackingRefBased/>
  <w15:docId w15:val="{ACD209A7-A3AC-4C44-A692-80B293CC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0A36"/>
    <w:pPr>
      <w:spacing w:after="0" w:line="240" w:lineRule="auto"/>
    </w:pPr>
  </w:style>
  <w:style w:type="character" w:styleId="Hyperlink">
    <w:name w:val="Hyperlink"/>
    <w:basedOn w:val="DefaultParagraphFont"/>
    <w:uiPriority w:val="99"/>
    <w:unhideWhenUsed/>
    <w:rsid w:val="00AF62DE"/>
    <w:rPr>
      <w:color w:val="0563C1" w:themeColor="hyperlink"/>
      <w:u w:val="single"/>
    </w:rPr>
  </w:style>
  <w:style w:type="paragraph" w:styleId="ListParagraph">
    <w:name w:val="List Paragraph"/>
    <w:basedOn w:val="Normal"/>
    <w:uiPriority w:val="34"/>
    <w:qFormat/>
    <w:rsid w:val="00AE2183"/>
    <w:pPr>
      <w:ind w:left="720"/>
      <w:contextualSpacing/>
    </w:pPr>
  </w:style>
  <w:style w:type="paragraph" w:styleId="NormalWeb">
    <w:name w:val="Normal (Web)"/>
    <w:basedOn w:val="Normal"/>
    <w:uiPriority w:val="99"/>
    <w:semiHidden/>
    <w:unhideWhenUsed/>
    <w:rsid w:val="006715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56CE"/>
    <w:rPr>
      <w:i/>
      <w:iCs/>
    </w:rPr>
  </w:style>
  <w:style w:type="character" w:styleId="Strong">
    <w:name w:val="Strong"/>
    <w:basedOn w:val="DefaultParagraphFont"/>
    <w:uiPriority w:val="22"/>
    <w:qFormat/>
    <w:rsid w:val="000642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827410">
      <w:bodyDiv w:val="1"/>
      <w:marLeft w:val="0"/>
      <w:marRight w:val="0"/>
      <w:marTop w:val="0"/>
      <w:marBottom w:val="0"/>
      <w:divBdr>
        <w:top w:val="none" w:sz="0" w:space="0" w:color="auto"/>
        <w:left w:val="none" w:sz="0" w:space="0" w:color="auto"/>
        <w:bottom w:val="none" w:sz="0" w:space="0" w:color="auto"/>
        <w:right w:val="none" w:sz="0" w:space="0" w:color="auto"/>
      </w:divBdr>
    </w:div>
    <w:div w:id="678044534">
      <w:bodyDiv w:val="1"/>
      <w:marLeft w:val="0"/>
      <w:marRight w:val="0"/>
      <w:marTop w:val="0"/>
      <w:marBottom w:val="0"/>
      <w:divBdr>
        <w:top w:val="none" w:sz="0" w:space="0" w:color="auto"/>
        <w:left w:val="none" w:sz="0" w:space="0" w:color="auto"/>
        <w:bottom w:val="none" w:sz="0" w:space="0" w:color="auto"/>
        <w:right w:val="none" w:sz="0" w:space="0" w:color="auto"/>
      </w:divBdr>
    </w:div>
    <w:div w:id="697051067">
      <w:bodyDiv w:val="1"/>
      <w:marLeft w:val="0"/>
      <w:marRight w:val="0"/>
      <w:marTop w:val="0"/>
      <w:marBottom w:val="0"/>
      <w:divBdr>
        <w:top w:val="none" w:sz="0" w:space="0" w:color="auto"/>
        <w:left w:val="none" w:sz="0" w:space="0" w:color="auto"/>
        <w:bottom w:val="none" w:sz="0" w:space="0" w:color="auto"/>
        <w:right w:val="none" w:sz="0" w:space="0" w:color="auto"/>
      </w:divBdr>
      <w:divsChild>
        <w:div w:id="309864064">
          <w:marLeft w:val="0"/>
          <w:marRight w:val="0"/>
          <w:marTop w:val="0"/>
          <w:marBottom w:val="0"/>
          <w:divBdr>
            <w:top w:val="none" w:sz="0" w:space="0" w:color="auto"/>
            <w:left w:val="none" w:sz="0" w:space="0" w:color="auto"/>
            <w:bottom w:val="none" w:sz="0" w:space="0" w:color="auto"/>
            <w:right w:val="none" w:sz="0" w:space="0" w:color="auto"/>
          </w:divBdr>
          <w:divsChild>
            <w:div w:id="1810787082">
              <w:marLeft w:val="0"/>
              <w:marRight w:val="0"/>
              <w:marTop w:val="0"/>
              <w:marBottom w:val="0"/>
              <w:divBdr>
                <w:top w:val="none" w:sz="0" w:space="0" w:color="auto"/>
                <w:left w:val="none" w:sz="0" w:space="0" w:color="auto"/>
                <w:bottom w:val="none" w:sz="0" w:space="0" w:color="auto"/>
                <w:right w:val="none" w:sz="0" w:space="0" w:color="auto"/>
              </w:divBdr>
              <w:divsChild>
                <w:div w:id="9694395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0209232">
          <w:marLeft w:val="0"/>
          <w:marRight w:val="0"/>
          <w:marTop w:val="0"/>
          <w:marBottom w:val="0"/>
          <w:divBdr>
            <w:top w:val="none" w:sz="0" w:space="0" w:color="auto"/>
            <w:left w:val="none" w:sz="0" w:space="0" w:color="auto"/>
            <w:bottom w:val="none" w:sz="0" w:space="0" w:color="auto"/>
            <w:right w:val="none" w:sz="0" w:space="0" w:color="auto"/>
          </w:divBdr>
          <w:divsChild>
            <w:div w:id="1442142349">
              <w:marLeft w:val="0"/>
              <w:marRight w:val="0"/>
              <w:marTop w:val="0"/>
              <w:marBottom w:val="0"/>
              <w:divBdr>
                <w:top w:val="none" w:sz="0" w:space="0" w:color="auto"/>
                <w:left w:val="none" w:sz="0" w:space="0" w:color="auto"/>
                <w:bottom w:val="none" w:sz="0" w:space="0" w:color="auto"/>
                <w:right w:val="none" w:sz="0" w:space="0" w:color="auto"/>
              </w:divBdr>
              <w:divsChild>
                <w:div w:id="842744986">
                  <w:marLeft w:val="-420"/>
                  <w:marRight w:val="0"/>
                  <w:marTop w:val="0"/>
                  <w:marBottom w:val="0"/>
                  <w:divBdr>
                    <w:top w:val="none" w:sz="0" w:space="0" w:color="auto"/>
                    <w:left w:val="none" w:sz="0" w:space="0" w:color="auto"/>
                    <w:bottom w:val="none" w:sz="0" w:space="0" w:color="auto"/>
                    <w:right w:val="none" w:sz="0" w:space="0" w:color="auto"/>
                  </w:divBdr>
                  <w:divsChild>
                    <w:div w:id="566383923">
                      <w:marLeft w:val="0"/>
                      <w:marRight w:val="0"/>
                      <w:marTop w:val="0"/>
                      <w:marBottom w:val="0"/>
                      <w:divBdr>
                        <w:top w:val="none" w:sz="0" w:space="0" w:color="auto"/>
                        <w:left w:val="none" w:sz="0" w:space="0" w:color="auto"/>
                        <w:bottom w:val="none" w:sz="0" w:space="0" w:color="auto"/>
                        <w:right w:val="none" w:sz="0" w:space="0" w:color="auto"/>
                      </w:divBdr>
                      <w:divsChild>
                        <w:div w:id="1156721424">
                          <w:marLeft w:val="0"/>
                          <w:marRight w:val="0"/>
                          <w:marTop w:val="0"/>
                          <w:marBottom w:val="0"/>
                          <w:divBdr>
                            <w:top w:val="none" w:sz="0" w:space="0" w:color="auto"/>
                            <w:left w:val="none" w:sz="0" w:space="0" w:color="auto"/>
                            <w:bottom w:val="none" w:sz="0" w:space="0" w:color="auto"/>
                            <w:right w:val="none" w:sz="0" w:space="0" w:color="auto"/>
                          </w:divBdr>
                          <w:divsChild>
                            <w:div w:id="953554479">
                              <w:marLeft w:val="0"/>
                              <w:marRight w:val="0"/>
                              <w:marTop w:val="0"/>
                              <w:marBottom w:val="0"/>
                              <w:divBdr>
                                <w:top w:val="none" w:sz="0" w:space="0" w:color="auto"/>
                                <w:left w:val="none" w:sz="0" w:space="0" w:color="auto"/>
                                <w:bottom w:val="none" w:sz="0" w:space="0" w:color="auto"/>
                                <w:right w:val="none" w:sz="0" w:space="0" w:color="auto"/>
                              </w:divBdr>
                            </w:div>
                            <w:div w:id="7032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023667">
      <w:bodyDiv w:val="1"/>
      <w:marLeft w:val="0"/>
      <w:marRight w:val="0"/>
      <w:marTop w:val="0"/>
      <w:marBottom w:val="0"/>
      <w:divBdr>
        <w:top w:val="none" w:sz="0" w:space="0" w:color="auto"/>
        <w:left w:val="none" w:sz="0" w:space="0" w:color="auto"/>
        <w:bottom w:val="none" w:sz="0" w:space="0" w:color="auto"/>
        <w:right w:val="none" w:sz="0" w:space="0" w:color="auto"/>
      </w:divBdr>
    </w:div>
    <w:div w:id="1608926858">
      <w:bodyDiv w:val="1"/>
      <w:marLeft w:val="0"/>
      <w:marRight w:val="0"/>
      <w:marTop w:val="0"/>
      <w:marBottom w:val="0"/>
      <w:divBdr>
        <w:top w:val="none" w:sz="0" w:space="0" w:color="auto"/>
        <w:left w:val="none" w:sz="0" w:space="0" w:color="auto"/>
        <w:bottom w:val="none" w:sz="0" w:space="0" w:color="auto"/>
        <w:right w:val="none" w:sz="0" w:space="0" w:color="auto"/>
      </w:divBdr>
    </w:div>
    <w:div w:id="1741978074">
      <w:bodyDiv w:val="1"/>
      <w:marLeft w:val="0"/>
      <w:marRight w:val="0"/>
      <w:marTop w:val="0"/>
      <w:marBottom w:val="0"/>
      <w:divBdr>
        <w:top w:val="none" w:sz="0" w:space="0" w:color="auto"/>
        <w:left w:val="none" w:sz="0" w:space="0" w:color="auto"/>
        <w:bottom w:val="none" w:sz="0" w:space="0" w:color="auto"/>
        <w:right w:val="none" w:sz="0" w:space="0" w:color="auto"/>
      </w:divBdr>
    </w:div>
    <w:div w:id="1850100939">
      <w:bodyDiv w:val="1"/>
      <w:marLeft w:val="0"/>
      <w:marRight w:val="0"/>
      <w:marTop w:val="0"/>
      <w:marBottom w:val="0"/>
      <w:divBdr>
        <w:top w:val="none" w:sz="0" w:space="0" w:color="auto"/>
        <w:left w:val="none" w:sz="0" w:space="0" w:color="auto"/>
        <w:bottom w:val="none" w:sz="0" w:space="0" w:color="auto"/>
        <w:right w:val="none" w:sz="0" w:space="0" w:color="auto"/>
      </w:divBdr>
    </w:div>
    <w:div w:id="1925675727">
      <w:bodyDiv w:val="1"/>
      <w:marLeft w:val="0"/>
      <w:marRight w:val="0"/>
      <w:marTop w:val="0"/>
      <w:marBottom w:val="0"/>
      <w:divBdr>
        <w:top w:val="none" w:sz="0" w:space="0" w:color="auto"/>
        <w:left w:val="none" w:sz="0" w:space="0" w:color="auto"/>
        <w:bottom w:val="none" w:sz="0" w:space="0" w:color="auto"/>
        <w:right w:val="none" w:sz="0" w:space="0" w:color="auto"/>
      </w:divBdr>
      <w:divsChild>
        <w:div w:id="844515841">
          <w:marLeft w:val="0"/>
          <w:marRight w:val="0"/>
          <w:marTop w:val="0"/>
          <w:marBottom w:val="0"/>
          <w:divBdr>
            <w:top w:val="none" w:sz="0" w:space="0" w:color="auto"/>
            <w:left w:val="none" w:sz="0" w:space="0" w:color="auto"/>
            <w:bottom w:val="none" w:sz="0" w:space="0" w:color="auto"/>
            <w:right w:val="none" w:sz="0" w:space="0" w:color="auto"/>
          </w:divBdr>
          <w:divsChild>
            <w:div w:id="386729986">
              <w:marLeft w:val="0"/>
              <w:marRight w:val="0"/>
              <w:marTop w:val="0"/>
              <w:marBottom w:val="0"/>
              <w:divBdr>
                <w:top w:val="none" w:sz="0" w:space="0" w:color="auto"/>
                <w:left w:val="none" w:sz="0" w:space="0" w:color="auto"/>
                <w:bottom w:val="none" w:sz="0" w:space="0" w:color="auto"/>
                <w:right w:val="none" w:sz="0" w:space="0" w:color="auto"/>
              </w:divBdr>
              <w:divsChild>
                <w:div w:id="19118456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7449745">
          <w:marLeft w:val="0"/>
          <w:marRight w:val="0"/>
          <w:marTop w:val="0"/>
          <w:marBottom w:val="0"/>
          <w:divBdr>
            <w:top w:val="none" w:sz="0" w:space="0" w:color="auto"/>
            <w:left w:val="none" w:sz="0" w:space="0" w:color="auto"/>
            <w:bottom w:val="none" w:sz="0" w:space="0" w:color="auto"/>
            <w:right w:val="none" w:sz="0" w:space="0" w:color="auto"/>
          </w:divBdr>
          <w:divsChild>
            <w:div w:id="1685594540">
              <w:marLeft w:val="0"/>
              <w:marRight w:val="0"/>
              <w:marTop w:val="0"/>
              <w:marBottom w:val="0"/>
              <w:divBdr>
                <w:top w:val="none" w:sz="0" w:space="0" w:color="auto"/>
                <w:left w:val="none" w:sz="0" w:space="0" w:color="auto"/>
                <w:bottom w:val="none" w:sz="0" w:space="0" w:color="auto"/>
                <w:right w:val="none" w:sz="0" w:space="0" w:color="auto"/>
              </w:divBdr>
              <w:divsChild>
                <w:div w:id="504172140">
                  <w:marLeft w:val="-420"/>
                  <w:marRight w:val="0"/>
                  <w:marTop w:val="0"/>
                  <w:marBottom w:val="0"/>
                  <w:divBdr>
                    <w:top w:val="none" w:sz="0" w:space="0" w:color="auto"/>
                    <w:left w:val="none" w:sz="0" w:space="0" w:color="auto"/>
                    <w:bottom w:val="none" w:sz="0" w:space="0" w:color="auto"/>
                    <w:right w:val="none" w:sz="0" w:space="0" w:color="auto"/>
                  </w:divBdr>
                  <w:divsChild>
                    <w:div w:id="734666411">
                      <w:marLeft w:val="0"/>
                      <w:marRight w:val="0"/>
                      <w:marTop w:val="0"/>
                      <w:marBottom w:val="0"/>
                      <w:divBdr>
                        <w:top w:val="none" w:sz="0" w:space="0" w:color="auto"/>
                        <w:left w:val="none" w:sz="0" w:space="0" w:color="auto"/>
                        <w:bottom w:val="none" w:sz="0" w:space="0" w:color="auto"/>
                        <w:right w:val="none" w:sz="0" w:space="0" w:color="auto"/>
                      </w:divBdr>
                      <w:divsChild>
                        <w:div w:id="106893324">
                          <w:marLeft w:val="0"/>
                          <w:marRight w:val="0"/>
                          <w:marTop w:val="0"/>
                          <w:marBottom w:val="0"/>
                          <w:divBdr>
                            <w:top w:val="none" w:sz="0" w:space="0" w:color="auto"/>
                            <w:left w:val="none" w:sz="0" w:space="0" w:color="auto"/>
                            <w:bottom w:val="none" w:sz="0" w:space="0" w:color="auto"/>
                            <w:right w:val="none" w:sz="0" w:space="0" w:color="auto"/>
                          </w:divBdr>
                          <w:divsChild>
                            <w:div w:id="677997691">
                              <w:marLeft w:val="0"/>
                              <w:marRight w:val="0"/>
                              <w:marTop w:val="0"/>
                              <w:marBottom w:val="0"/>
                              <w:divBdr>
                                <w:top w:val="none" w:sz="0" w:space="0" w:color="auto"/>
                                <w:left w:val="none" w:sz="0" w:space="0" w:color="auto"/>
                                <w:bottom w:val="none" w:sz="0" w:space="0" w:color="auto"/>
                                <w:right w:val="none" w:sz="0" w:space="0" w:color="auto"/>
                              </w:divBdr>
                            </w:div>
                            <w:div w:id="15758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esghana@gmail.com" TargetMode="External"/><Relationship Id="rId3" Type="http://schemas.openxmlformats.org/officeDocument/2006/relationships/settings" Target="settings.xml"/><Relationship Id="rId7" Type="http://schemas.openxmlformats.org/officeDocument/2006/relationships/hyperlink" Target="mailto:anchitofoundati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dgs.un.org/goals" TargetMode="External"/><Relationship Id="rId5" Type="http://schemas.openxmlformats.org/officeDocument/2006/relationships/hyperlink" Target="https://au.int/en/agenda2063/overvie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7635</TotalTime>
  <Pages>6</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SIPS</cp:lastModifiedBy>
  <cp:revision>112</cp:revision>
  <dcterms:created xsi:type="dcterms:W3CDTF">2022-09-05T00:57:00Z</dcterms:created>
  <dcterms:modified xsi:type="dcterms:W3CDTF">2024-11-14T22:09:00Z</dcterms:modified>
</cp:coreProperties>
</file>